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7899" w14:textId="24E17CE1" w:rsidR="005620DD" w:rsidRPr="005620DD" w:rsidRDefault="002729E1" w:rsidP="00A53D6C">
      <w:pPr>
        <w:rPr>
          <w:rFonts w:asciiTheme="majorBidi" w:hAnsiTheme="majorBidi" w:cstheme="majorBidi"/>
        </w:rPr>
      </w:pPr>
      <w:r>
        <w:rPr>
          <w:rFonts w:asciiTheme="majorBidi" w:hAnsiTheme="majorBidi" w:cstheme="majorBidi"/>
          <w:noProof/>
        </w:rPr>
        <w:drawing>
          <wp:anchor distT="0" distB="0" distL="114300" distR="114300" simplePos="0" relativeHeight="251658240" behindDoc="0" locked="0" layoutInCell="1" allowOverlap="1" wp14:anchorId="798099D4" wp14:editId="68B5DF5F">
            <wp:simplePos x="0" y="0"/>
            <wp:positionH relativeFrom="column">
              <wp:posOffset>-400050</wp:posOffset>
            </wp:positionH>
            <wp:positionV relativeFrom="paragraph">
              <wp:posOffset>-238125</wp:posOffset>
            </wp:positionV>
            <wp:extent cx="3200400" cy="11436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New-Tag-CMYK-Coated.jpg"/>
                    <pic:cNvPicPr/>
                  </pic:nvPicPr>
                  <pic:blipFill rotWithShape="1">
                    <a:blip r:embed="rId8" cstate="print">
                      <a:extLst>
                        <a:ext uri="{28A0092B-C50C-407E-A947-70E740481C1C}">
                          <a14:useLocalDpi xmlns:a14="http://schemas.microsoft.com/office/drawing/2010/main" val="0"/>
                        </a:ext>
                      </a:extLst>
                    </a:blip>
                    <a:srcRect t="19505" b="19232"/>
                    <a:stretch/>
                  </pic:blipFill>
                  <pic:spPr bwMode="auto">
                    <a:xfrm>
                      <a:off x="0" y="0"/>
                      <a:ext cx="3200400" cy="1143635"/>
                    </a:xfrm>
                    <a:prstGeom prst="rect">
                      <a:avLst/>
                    </a:prstGeom>
                    <a:ln>
                      <a:noFill/>
                    </a:ln>
                    <a:extLst>
                      <a:ext uri="{53640926-AAD7-44D8-BBD7-CCE9431645EC}">
                        <a14:shadowObscured xmlns:a14="http://schemas.microsoft.com/office/drawing/2010/main"/>
                      </a:ext>
                    </a:extLst>
                  </pic:spPr>
                </pic:pic>
              </a:graphicData>
            </a:graphic>
          </wp:anchor>
        </w:drawing>
      </w:r>
    </w:p>
    <w:p w14:paraId="3B7BA936" w14:textId="77777777" w:rsidR="002729E1" w:rsidRDefault="002729E1" w:rsidP="00A53D6C">
      <w:pPr>
        <w:rPr>
          <w:rFonts w:asciiTheme="majorBidi" w:hAnsiTheme="majorBidi" w:cstheme="majorBidi"/>
        </w:rPr>
      </w:pPr>
    </w:p>
    <w:p w14:paraId="26312319" w14:textId="77777777" w:rsidR="002729E1" w:rsidRDefault="002729E1" w:rsidP="00A53D6C">
      <w:pPr>
        <w:rPr>
          <w:rFonts w:asciiTheme="majorBidi" w:hAnsiTheme="majorBidi" w:cstheme="majorBidi"/>
        </w:rPr>
      </w:pPr>
    </w:p>
    <w:p w14:paraId="443364F0" w14:textId="77777777" w:rsidR="002729E1" w:rsidRDefault="002729E1" w:rsidP="00A53D6C">
      <w:pPr>
        <w:rPr>
          <w:rFonts w:asciiTheme="majorBidi" w:hAnsiTheme="majorBidi" w:cstheme="majorBidi"/>
        </w:rPr>
      </w:pPr>
    </w:p>
    <w:p w14:paraId="52178512" w14:textId="77777777" w:rsidR="002729E1" w:rsidRDefault="002729E1" w:rsidP="00A53D6C">
      <w:pPr>
        <w:rPr>
          <w:rFonts w:asciiTheme="majorBidi" w:hAnsiTheme="majorBidi" w:cstheme="majorBidi"/>
        </w:rPr>
      </w:pPr>
    </w:p>
    <w:p w14:paraId="0E09F17A" w14:textId="77777777" w:rsidR="002729E1" w:rsidRDefault="002729E1" w:rsidP="00A53D6C">
      <w:pPr>
        <w:rPr>
          <w:rFonts w:asciiTheme="majorBidi" w:hAnsiTheme="majorBidi" w:cstheme="majorBidi"/>
        </w:rPr>
      </w:pPr>
    </w:p>
    <w:p w14:paraId="457BE7D2" w14:textId="685543EB" w:rsidR="005652C8" w:rsidRDefault="005652C8" w:rsidP="00A53D6C">
      <w:pPr>
        <w:rPr>
          <w:rFonts w:asciiTheme="majorBidi" w:hAnsiTheme="majorBidi" w:cstheme="majorBidi"/>
        </w:rPr>
      </w:pPr>
      <w:r>
        <w:rPr>
          <w:rFonts w:asciiTheme="majorBidi" w:hAnsiTheme="majorBidi" w:cstheme="majorBidi"/>
        </w:rPr>
        <w:t>The Honorable Mitch McConnell</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The Honorable Nancy Pelosi</w:t>
      </w:r>
    </w:p>
    <w:p w14:paraId="42575BBB" w14:textId="1DCA0DC0" w:rsidR="005652C8" w:rsidRDefault="005652C8" w:rsidP="00A53D6C">
      <w:pPr>
        <w:rPr>
          <w:rFonts w:asciiTheme="majorBidi" w:hAnsiTheme="majorBidi" w:cstheme="majorBidi"/>
        </w:rPr>
      </w:pPr>
      <w:r>
        <w:rPr>
          <w:rFonts w:asciiTheme="majorBidi" w:hAnsiTheme="majorBidi" w:cstheme="majorBidi"/>
        </w:rPr>
        <w:t>Majority Leader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00A028AF">
        <w:rPr>
          <w:rFonts w:asciiTheme="majorBidi" w:hAnsiTheme="majorBidi" w:cstheme="majorBidi"/>
        </w:rPr>
        <w:t xml:space="preserve">                   </w:t>
      </w:r>
      <w:r>
        <w:rPr>
          <w:rFonts w:asciiTheme="majorBidi" w:hAnsiTheme="majorBidi" w:cstheme="majorBidi"/>
        </w:rPr>
        <w:t>Speake</w:t>
      </w:r>
      <w:r w:rsidR="00A028AF">
        <w:rPr>
          <w:rFonts w:asciiTheme="majorBidi" w:hAnsiTheme="majorBidi" w:cstheme="majorBidi"/>
        </w:rPr>
        <w:t>r</w:t>
      </w:r>
    </w:p>
    <w:p w14:paraId="169B83C7" w14:textId="79D83316" w:rsidR="005652C8" w:rsidRDefault="005652C8" w:rsidP="00A53D6C">
      <w:pPr>
        <w:rPr>
          <w:rFonts w:asciiTheme="majorBidi" w:hAnsiTheme="majorBidi" w:cstheme="majorBidi"/>
        </w:rPr>
      </w:pPr>
      <w:r>
        <w:rPr>
          <w:rFonts w:asciiTheme="majorBidi" w:hAnsiTheme="majorBidi" w:cstheme="majorBidi"/>
        </w:rPr>
        <w:t>United States Senate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United States House of Representatives</w:t>
      </w:r>
    </w:p>
    <w:p w14:paraId="4117CC7A" w14:textId="1283B2D2" w:rsidR="005652C8" w:rsidRDefault="005652C8" w:rsidP="005652C8">
      <w:pPr>
        <w:rPr>
          <w:rFonts w:asciiTheme="majorBidi" w:hAnsiTheme="majorBidi" w:cstheme="majorBidi"/>
        </w:rPr>
      </w:pPr>
      <w:r>
        <w:rPr>
          <w:rFonts w:asciiTheme="majorBidi" w:hAnsiTheme="majorBidi" w:cstheme="majorBidi"/>
        </w:rPr>
        <w:t>Washington D.C. 20515</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Washington D.C. 20515</w:t>
      </w:r>
    </w:p>
    <w:p w14:paraId="616FD1CB" w14:textId="19D038BB" w:rsidR="005652C8" w:rsidRDefault="005652C8" w:rsidP="005652C8">
      <w:pPr>
        <w:rPr>
          <w:rFonts w:asciiTheme="majorBidi" w:hAnsiTheme="majorBidi" w:cstheme="majorBidi"/>
        </w:rPr>
      </w:pPr>
    </w:p>
    <w:p w14:paraId="641D2B8F" w14:textId="2EC822C6" w:rsidR="005652C8" w:rsidRDefault="005652C8" w:rsidP="005652C8">
      <w:pPr>
        <w:rPr>
          <w:rFonts w:asciiTheme="majorBidi" w:hAnsiTheme="majorBidi" w:cstheme="majorBidi"/>
        </w:rPr>
      </w:pPr>
      <w:r>
        <w:rPr>
          <w:rFonts w:asciiTheme="majorBidi" w:hAnsiTheme="majorBidi" w:cstheme="majorBidi"/>
        </w:rPr>
        <w:t>The Honorable Chuck Schumer</w:t>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t xml:space="preserve">       </w:t>
      </w:r>
      <w:proofErr w:type="gramStart"/>
      <w:r w:rsidR="00A028AF">
        <w:rPr>
          <w:rFonts w:asciiTheme="majorBidi" w:hAnsiTheme="majorBidi" w:cstheme="majorBidi"/>
        </w:rPr>
        <w:t>The</w:t>
      </w:r>
      <w:proofErr w:type="gramEnd"/>
      <w:r w:rsidR="00A028AF">
        <w:rPr>
          <w:rFonts w:asciiTheme="majorBidi" w:hAnsiTheme="majorBidi" w:cstheme="majorBidi"/>
        </w:rPr>
        <w:t xml:space="preserve"> Honorable Kevin McCarthy</w:t>
      </w:r>
    </w:p>
    <w:p w14:paraId="2E1BCE60" w14:textId="1188624B" w:rsidR="00A028AF" w:rsidRDefault="005652C8" w:rsidP="00A028AF">
      <w:pPr>
        <w:rPr>
          <w:rFonts w:asciiTheme="majorBidi" w:hAnsiTheme="majorBidi" w:cstheme="majorBidi"/>
        </w:rPr>
      </w:pPr>
      <w:r>
        <w:rPr>
          <w:rFonts w:asciiTheme="majorBidi" w:hAnsiTheme="majorBidi" w:cstheme="majorBidi"/>
        </w:rPr>
        <w:t>Minority Leader</w:t>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t xml:space="preserve">                                 Minority Leader</w:t>
      </w:r>
    </w:p>
    <w:p w14:paraId="3BC628B7" w14:textId="08BF7A9A" w:rsidR="005652C8" w:rsidRDefault="005652C8" w:rsidP="00A53D6C">
      <w:pPr>
        <w:rPr>
          <w:rFonts w:asciiTheme="majorBidi" w:hAnsiTheme="majorBidi" w:cstheme="majorBidi"/>
        </w:rPr>
      </w:pPr>
      <w:r>
        <w:rPr>
          <w:rFonts w:asciiTheme="majorBidi" w:hAnsiTheme="majorBidi" w:cstheme="majorBidi"/>
        </w:rPr>
        <w:t>United States Senate</w:t>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t xml:space="preserve">           U.S. House of Representatives</w:t>
      </w:r>
    </w:p>
    <w:p w14:paraId="0529CB7B" w14:textId="019C7DD4" w:rsidR="00A028AF" w:rsidRDefault="005652C8" w:rsidP="00A028AF">
      <w:pPr>
        <w:rPr>
          <w:rFonts w:asciiTheme="majorBidi" w:hAnsiTheme="majorBidi" w:cstheme="majorBidi"/>
        </w:rPr>
      </w:pPr>
      <w:r>
        <w:rPr>
          <w:rFonts w:asciiTheme="majorBidi" w:hAnsiTheme="majorBidi" w:cstheme="majorBidi"/>
        </w:rPr>
        <w:t>Washington D.C., 20515</w:t>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r>
      <w:r w:rsidR="00A028AF">
        <w:rPr>
          <w:rFonts w:asciiTheme="majorBidi" w:hAnsiTheme="majorBidi" w:cstheme="majorBidi"/>
        </w:rPr>
        <w:tab/>
        <w:t xml:space="preserve">                    Washington D.C., 20515</w:t>
      </w:r>
    </w:p>
    <w:p w14:paraId="79526141" w14:textId="17ED5041" w:rsidR="005652C8" w:rsidRDefault="005652C8" w:rsidP="00A53D6C">
      <w:pPr>
        <w:rPr>
          <w:rFonts w:asciiTheme="majorBidi" w:hAnsiTheme="majorBidi" w:cstheme="majorBidi"/>
        </w:rPr>
      </w:pPr>
    </w:p>
    <w:p w14:paraId="0483F9BE" w14:textId="03773D50" w:rsidR="005652C8" w:rsidRDefault="005652C8" w:rsidP="00A53D6C">
      <w:pPr>
        <w:rPr>
          <w:rFonts w:asciiTheme="majorBidi" w:hAnsiTheme="majorBidi" w:cstheme="majorBidi"/>
        </w:rPr>
      </w:pPr>
    </w:p>
    <w:p w14:paraId="60F8E849" w14:textId="2BD2FCE6" w:rsidR="005652C8" w:rsidRDefault="00F875B1" w:rsidP="00A53D6C">
      <w:pPr>
        <w:rPr>
          <w:rFonts w:asciiTheme="majorBidi" w:hAnsiTheme="majorBidi" w:cstheme="majorBidi"/>
        </w:rPr>
      </w:pPr>
      <w:r>
        <w:rPr>
          <w:rFonts w:asciiTheme="majorBidi" w:hAnsiTheme="majorBidi" w:cstheme="majorBidi"/>
        </w:rPr>
        <w:t xml:space="preserve">CC: U.S. Members of Congress </w:t>
      </w:r>
    </w:p>
    <w:p w14:paraId="6F560AB8" w14:textId="28A8B4B6" w:rsidR="005652C8" w:rsidRDefault="005652C8" w:rsidP="00A53D6C">
      <w:pPr>
        <w:rPr>
          <w:rFonts w:asciiTheme="majorBidi" w:hAnsiTheme="majorBidi" w:cstheme="majorBidi"/>
        </w:rPr>
      </w:pPr>
    </w:p>
    <w:p w14:paraId="319EC205" w14:textId="77777777" w:rsidR="00F875B1" w:rsidRDefault="00F875B1" w:rsidP="00A53D6C">
      <w:pPr>
        <w:rPr>
          <w:rFonts w:asciiTheme="majorBidi" w:hAnsiTheme="majorBidi" w:cstheme="majorBidi"/>
        </w:rPr>
      </w:pPr>
    </w:p>
    <w:p w14:paraId="0983CC1E" w14:textId="583CDAB2" w:rsidR="005620DD" w:rsidRPr="005620DD" w:rsidRDefault="005620DD" w:rsidP="00A53D6C">
      <w:pPr>
        <w:rPr>
          <w:rFonts w:asciiTheme="majorBidi" w:hAnsiTheme="majorBidi" w:cstheme="majorBidi"/>
        </w:rPr>
      </w:pPr>
      <w:r>
        <w:rPr>
          <w:rFonts w:asciiTheme="majorBidi" w:hAnsiTheme="majorBidi" w:cstheme="majorBidi"/>
        </w:rPr>
        <w:t>March 1</w:t>
      </w:r>
      <w:r w:rsidR="003A12EF">
        <w:rPr>
          <w:rFonts w:asciiTheme="majorBidi" w:hAnsiTheme="majorBidi" w:cstheme="majorBidi"/>
        </w:rPr>
        <w:t>8</w:t>
      </w:r>
      <w:r>
        <w:rPr>
          <w:rFonts w:asciiTheme="majorBidi" w:hAnsiTheme="majorBidi" w:cstheme="majorBidi"/>
        </w:rPr>
        <w:t>, 2020</w:t>
      </w:r>
    </w:p>
    <w:p w14:paraId="7978980D" w14:textId="77777777" w:rsidR="005620DD" w:rsidRPr="005620DD" w:rsidRDefault="005620DD" w:rsidP="00A53D6C">
      <w:pPr>
        <w:rPr>
          <w:rFonts w:asciiTheme="majorBidi" w:hAnsiTheme="majorBidi" w:cstheme="majorBidi"/>
        </w:rPr>
      </w:pPr>
    </w:p>
    <w:p w14:paraId="754C9078" w14:textId="77777777" w:rsidR="005620DD" w:rsidRPr="005620DD" w:rsidRDefault="005620DD" w:rsidP="00A53D6C">
      <w:pPr>
        <w:rPr>
          <w:rFonts w:asciiTheme="majorBidi" w:hAnsiTheme="majorBidi" w:cstheme="majorBidi"/>
        </w:rPr>
      </w:pPr>
    </w:p>
    <w:p w14:paraId="1106C35C" w14:textId="58BD8EE3" w:rsidR="00A53D6C" w:rsidRDefault="005620DD" w:rsidP="00A53D6C">
      <w:pPr>
        <w:rPr>
          <w:rFonts w:asciiTheme="majorBidi" w:hAnsiTheme="majorBidi" w:cstheme="majorBidi"/>
        </w:rPr>
      </w:pPr>
      <w:r w:rsidRPr="005620DD">
        <w:rPr>
          <w:rFonts w:asciiTheme="majorBidi" w:hAnsiTheme="majorBidi" w:cstheme="majorBidi"/>
        </w:rPr>
        <w:t xml:space="preserve">Dear </w:t>
      </w:r>
      <w:r w:rsidR="009A318F">
        <w:rPr>
          <w:rFonts w:asciiTheme="majorBidi" w:hAnsiTheme="majorBidi" w:cstheme="majorBidi"/>
        </w:rPr>
        <w:t>Leader McConnell, Leader Schumer, Speaker Pelosi, and Leader McCarthy,</w:t>
      </w:r>
    </w:p>
    <w:p w14:paraId="50F06C2C" w14:textId="77777777" w:rsidR="001A3B93" w:rsidRPr="005620DD" w:rsidRDefault="001A3B93" w:rsidP="00A53D6C">
      <w:pPr>
        <w:rPr>
          <w:rFonts w:asciiTheme="majorBidi" w:hAnsiTheme="majorBidi" w:cstheme="majorBidi"/>
        </w:rPr>
      </w:pPr>
    </w:p>
    <w:p w14:paraId="08984FDB" w14:textId="441A5A95" w:rsidR="005620DD" w:rsidRDefault="005620DD" w:rsidP="005620DD">
      <w:pPr>
        <w:rPr>
          <w:rFonts w:asciiTheme="majorBidi" w:eastAsia="Times New Roman" w:hAnsiTheme="majorBidi" w:cstheme="majorBidi"/>
        </w:rPr>
      </w:pPr>
      <w:r w:rsidRPr="005620DD">
        <w:rPr>
          <w:rFonts w:asciiTheme="majorBidi" w:eastAsia="Times New Roman" w:hAnsiTheme="majorBidi" w:cstheme="majorBidi"/>
        </w:rPr>
        <w:t>As you consider further strategies and interventions</w:t>
      </w:r>
      <w:r>
        <w:rPr>
          <w:rFonts w:asciiTheme="majorBidi" w:eastAsia="Times New Roman" w:hAnsiTheme="majorBidi" w:cstheme="majorBidi"/>
        </w:rPr>
        <w:t xml:space="preserve"> </w:t>
      </w:r>
      <w:r w:rsidR="001A3B93">
        <w:rPr>
          <w:rFonts w:asciiTheme="majorBidi" w:eastAsia="Times New Roman" w:hAnsiTheme="majorBidi" w:cstheme="majorBidi"/>
        </w:rPr>
        <w:t xml:space="preserve">through legislation </w:t>
      </w:r>
      <w:r>
        <w:rPr>
          <w:rFonts w:asciiTheme="majorBidi" w:eastAsia="Times New Roman" w:hAnsiTheme="majorBidi" w:cstheme="majorBidi"/>
        </w:rPr>
        <w:t>to respond to the ongoing Coronavirus (COVID-19) outbreak</w:t>
      </w:r>
      <w:r w:rsidRPr="005620DD">
        <w:rPr>
          <w:rFonts w:asciiTheme="majorBidi" w:eastAsia="Times New Roman" w:hAnsiTheme="majorBidi" w:cstheme="majorBidi"/>
        </w:rPr>
        <w:t xml:space="preserve">, we as non-profit </w:t>
      </w:r>
      <w:r w:rsidR="001A3B93">
        <w:rPr>
          <w:rFonts w:asciiTheme="majorBidi" w:eastAsia="Times New Roman" w:hAnsiTheme="majorBidi" w:cstheme="majorBidi"/>
        </w:rPr>
        <w:t xml:space="preserve">services </w:t>
      </w:r>
      <w:r w:rsidRPr="005620DD">
        <w:rPr>
          <w:rFonts w:asciiTheme="majorBidi" w:eastAsia="Times New Roman" w:hAnsiTheme="majorBidi" w:cstheme="majorBidi"/>
        </w:rPr>
        <w:t xml:space="preserve">providers </w:t>
      </w:r>
      <w:r w:rsidR="001A3B93">
        <w:rPr>
          <w:rFonts w:asciiTheme="majorBidi" w:eastAsia="Times New Roman" w:hAnsiTheme="majorBidi" w:cstheme="majorBidi"/>
        </w:rPr>
        <w:t xml:space="preserve">to the one in four Americans living with disability today, including children, adults, veterans and seniors, </w:t>
      </w:r>
      <w:r w:rsidRPr="005620DD">
        <w:rPr>
          <w:rFonts w:asciiTheme="majorBidi" w:eastAsia="Times New Roman" w:hAnsiTheme="majorBidi" w:cstheme="majorBidi"/>
        </w:rPr>
        <w:t xml:space="preserve">request your consideration </w:t>
      </w:r>
      <w:r w:rsidR="001A3B93">
        <w:rPr>
          <w:rFonts w:asciiTheme="majorBidi" w:eastAsia="Times New Roman" w:hAnsiTheme="majorBidi" w:cstheme="majorBidi"/>
        </w:rPr>
        <w:t xml:space="preserve">to: </w:t>
      </w:r>
      <w:r w:rsidRPr="005620DD">
        <w:rPr>
          <w:rFonts w:asciiTheme="majorBidi" w:eastAsia="Times New Roman" w:hAnsiTheme="majorBidi" w:cstheme="majorBidi"/>
        </w:rPr>
        <w:t xml:space="preserve"> </w:t>
      </w:r>
    </w:p>
    <w:p w14:paraId="4211E4B0" w14:textId="77777777" w:rsidR="001A3B93" w:rsidRDefault="001A3B93" w:rsidP="005620DD">
      <w:pPr>
        <w:rPr>
          <w:rFonts w:asciiTheme="majorBidi" w:eastAsia="Times New Roman" w:hAnsiTheme="majorBidi" w:cstheme="majorBidi"/>
        </w:rPr>
      </w:pPr>
    </w:p>
    <w:p w14:paraId="617A8934" w14:textId="1D111EB5" w:rsidR="005620DD" w:rsidRPr="00791B49" w:rsidRDefault="0072726C" w:rsidP="005620DD">
      <w:pPr>
        <w:pStyle w:val="ListParagraph"/>
        <w:numPr>
          <w:ilvl w:val="0"/>
          <w:numId w:val="2"/>
        </w:numPr>
        <w:rPr>
          <w:rFonts w:asciiTheme="majorBidi" w:eastAsia="Times New Roman" w:hAnsiTheme="majorBidi" w:cstheme="majorBidi"/>
          <w:b/>
          <w:bCs/>
        </w:rPr>
      </w:pPr>
      <w:r>
        <w:rPr>
          <w:rFonts w:asciiTheme="majorBidi" w:eastAsia="Times New Roman" w:hAnsiTheme="majorBidi" w:cstheme="majorBidi"/>
          <w:b/>
          <w:bCs/>
        </w:rPr>
        <w:t xml:space="preserve">Guarantee </w:t>
      </w:r>
      <w:r w:rsidR="005620DD" w:rsidRPr="00791B49">
        <w:rPr>
          <w:rFonts w:asciiTheme="majorBidi" w:eastAsia="Times New Roman" w:hAnsiTheme="majorBidi" w:cstheme="majorBidi"/>
          <w:b/>
          <w:bCs/>
        </w:rPr>
        <w:t xml:space="preserve">Access to Health Care Services, Medications, Medical Supplies, and Related Services at In-Network Rate </w:t>
      </w:r>
    </w:p>
    <w:p w14:paraId="2F6712F6" w14:textId="7B45101D" w:rsidR="005620DD" w:rsidRPr="005620DD" w:rsidRDefault="005620DD" w:rsidP="003A12EF">
      <w:pPr>
        <w:ind w:left="720"/>
        <w:rPr>
          <w:rFonts w:asciiTheme="majorBidi" w:eastAsia="Times New Roman" w:hAnsiTheme="majorBidi" w:cstheme="majorBidi"/>
        </w:rPr>
      </w:pPr>
      <w:r>
        <w:rPr>
          <w:rFonts w:asciiTheme="majorBidi" w:eastAsia="Times New Roman" w:hAnsiTheme="majorBidi" w:cstheme="majorBidi"/>
        </w:rPr>
        <w:t xml:space="preserve">Millions of people </w:t>
      </w:r>
      <w:r w:rsidR="00791B49">
        <w:rPr>
          <w:rFonts w:asciiTheme="majorBidi" w:eastAsia="Times New Roman" w:hAnsiTheme="majorBidi" w:cstheme="majorBidi"/>
        </w:rPr>
        <w:t xml:space="preserve">with disabilities and older Americans who depend on access to medical services could face severe </w:t>
      </w:r>
      <w:r w:rsidR="001A3B93">
        <w:rPr>
          <w:rFonts w:asciiTheme="majorBidi" w:eastAsia="Times New Roman" w:hAnsiTheme="majorBidi" w:cstheme="majorBidi"/>
        </w:rPr>
        <w:t xml:space="preserve">challenges to health care </w:t>
      </w:r>
      <w:r w:rsidR="00791B49">
        <w:rPr>
          <w:rFonts w:asciiTheme="majorBidi" w:eastAsia="Times New Roman" w:hAnsiTheme="majorBidi" w:cstheme="majorBidi"/>
        </w:rPr>
        <w:t>access due to the strain on the health care system posed by COVID-19. Unlike many Americans, these individuals are particularly vulnerable</w:t>
      </w:r>
      <w:r w:rsidR="001A3B93">
        <w:rPr>
          <w:rFonts w:asciiTheme="majorBidi" w:eastAsia="Times New Roman" w:hAnsiTheme="majorBidi" w:cstheme="majorBidi"/>
        </w:rPr>
        <w:t>.  B</w:t>
      </w:r>
      <w:r w:rsidR="00791B49">
        <w:rPr>
          <w:rFonts w:asciiTheme="majorBidi" w:eastAsia="Times New Roman" w:hAnsiTheme="majorBidi" w:cstheme="majorBidi"/>
        </w:rPr>
        <w:t xml:space="preserve">asic restrictions on access could </w:t>
      </w:r>
      <w:r w:rsidR="001A3B93">
        <w:rPr>
          <w:rFonts w:asciiTheme="majorBidi" w:eastAsia="Times New Roman" w:hAnsiTheme="majorBidi" w:cstheme="majorBidi"/>
        </w:rPr>
        <w:t xml:space="preserve">result in </w:t>
      </w:r>
      <w:r w:rsidR="00791B49">
        <w:rPr>
          <w:rFonts w:asciiTheme="majorBidi" w:eastAsia="Times New Roman" w:hAnsiTheme="majorBidi" w:cstheme="majorBidi"/>
        </w:rPr>
        <w:t xml:space="preserve">unforeseen consequences </w:t>
      </w:r>
      <w:r w:rsidR="001A3B93">
        <w:rPr>
          <w:rFonts w:asciiTheme="majorBidi" w:eastAsia="Times New Roman" w:hAnsiTheme="majorBidi" w:cstheme="majorBidi"/>
        </w:rPr>
        <w:t xml:space="preserve">including </w:t>
      </w:r>
      <w:r w:rsidR="00301A19">
        <w:rPr>
          <w:rFonts w:asciiTheme="majorBidi" w:eastAsia="Times New Roman" w:hAnsiTheme="majorBidi" w:cstheme="majorBidi"/>
        </w:rPr>
        <w:t>preventable institutionalization, hospitalization, or death</w:t>
      </w:r>
      <w:r w:rsidR="00791B49">
        <w:rPr>
          <w:rFonts w:asciiTheme="majorBidi" w:eastAsia="Times New Roman" w:hAnsiTheme="majorBidi" w:cstheme="majorBidi"/>
        </w:rPr>
        <w:t>.</w:t>
      </w:r>
      <w:r w:rsidR="00301A19">
        <w:rPr>
          <w:rFonts w:asciiTheme="majorBidi" w:eastAsia="Times New Roman" w:hAnsiTheme="majorBidi" w:cstheme="majorBidi"/>
        </w:rPr>
        <w:t xml:space="preserve"> Access to medical services is already jeopardized by workforce shortages, and this issue could be further strained should providers in rural or otherwise underserved areas be forced to close or restrict services due to COVID-19. Given this reality, </w:t>
      </w:r>
      <w:r w:rsidR="00791B49">
        <w:rPr>
          <w:rFonts w:asciiTheme="majorBidi" w:eastAsia="Times New Roman" w:hAnsiTheme="majorBidi" w:cstheme="majorBidi"/>
        </w:rPr>
        <w:t xml:space="preserve">we urge </w:t>
      </w:r>
      <w:r w:rsidR="00301A19">
        <w:rPr>
          <w:rFonts w:asciiTheme="majorBidi" w:eastAsia="Times New Roman" w:hAnsiTheme="majorBidi" w:cstheme="majorBidi"/>
        </w:rPr>
        <w:t>lawmakers</w:t>
      </w:r>
      <w:r w:rsidR="00791B49">
        <w:rPr>
          <w:rFonts w:asciiTheme="majorBidi" w:eastAsia="Times New Roman" w:hAnsiTheme="majorBidi" w:cstheme="majorBidi"/>
        </w:rPr>
        <w:t xml:space="preserve"> to </w:t>
      </w:r>
      <w:r w:rsidR="00301A19">
        <w:rPr>
          <w:rFonts w:asciiTheme="majorBidi" w:eastAsia="Times New Roman" w:hAnsiTheme="majorBidi" w:cstheme="majorBidi"/>
        </w:rPr>
        <w:t>ensure</w:t>
      </w:r>
      <w:r w:rsidR="00791B49">
        <w:rPr>
          <w:rFonts w:asciiTheme="majorBidi" w:eastAsia="Times New Roman" w:hAnsiTheme="majorBidi" w:cstheme="majorBidi"/>
        </w:rPr>
        <w:t xml:space="preserve"> that</w:t>
      </w:r>
      <w:r w:rsidR="00301A19">
        <w:rPr>
          <w:rFonts w:asciiTheme="majorBidi" w:eastAsia="Times New Roman" w:hAnsiTheme="majorBidi" w:cstheme="majorBidi"/>
        </w:rPr>
        <w:t>, for the duration of this public health emergency,</w:t>
      </w:r>
      <w:r w:rsidR="00791B49">
        <w:rPr>
          <w:rFonts w:asciiTheme="majorBidi" w:eastAsia="Times New Roman" w:hAnsiTheme="majorBidi" w:cstheme="majorBidi"/>
        </w:rPr>
        <w:t xml:space="preserve"> individuals with disabilities and older Americans receive services at the in-network rate regardless of </w:t>
      </w:r>
      <w:r w:rsidR="00A84381">
        <w:rPr>
          <w:rFonts w:asciiTheme="majorBidi" w:eastAsia="Times New Roman" w:hAnsiTheme="majorBidi" w:cstheme="majorBidi"/>
        </w:rPr>
        <w:t>where the</w:t>
      </w:r>
      <w:r w:rsidR="00027440">
        <w:rPr>
          <w:rFonts w:asciiTheme="majorBidi" w:eastAsia="Times New Roman" w:hAnsiTheme="majorBidi" w:cstheme="majorBidi"/>
        </w:rPr>
        <w:t>y</w:t>
      </w:r>
      <w:r w:rsidR="001A3B93">
        <w:rPr>
          <w:rFonts w:asciiTheme="majorBidi" w:eastAsia="Times New Roman" w:hAnsiTheme="majorBidi" w:cstheme="majorBidi"/>
        </w:rPr>
        <w:t xml:space="preserve"> receive</w:t>
      </w:r>
      <w:r w:rsidR="00A84381">
        <w:rPr>
          <w:rFonts w:asciiTheme="majorBidi" w:eastAsia="Times New Roman" w:hAnsiTheme="majorBidi" w:cstheme="majorBidi"/>
        </w:rPr>
        <w:t xml:space="preserve"> services</w:t>
      </w:r>
      <w:r w:rsidR="00791B49">
        <w:rPr>
          <w:rFonts w:asciiTheme="majorBidi" w:eastAsia="Times New Roman" w:hAnsiTheme="majorBidi" w:cstheme="majorBidi"/>
        </w:rPr>
        <w:t xml:space="preserve">.      </w:t>
      </w:r>
    </w:p>
    <w:p w14:paraId="4901E5A8" w14:textId="68D43732" w:rsidR="005620DD" w:rsidRDefault="005620DD" w:rsidP="005620DD">
      <w:pPr>
        <w:rPr>
          <w:rFonts w:asciiTheme="majorBidi" w:eastAsia="Times New Roman" w:hAnsiTheme="majorBidi" w:cstheme="majorBidi"/>
        </w:rPr>
      </w:pPr>
    </w:p>
    <w:p w14:paraId="305658D9" w14:textId="7A73B3E4" w:rsidR="005620DD" w:rsidRPr="00301A19" w:rsidRDefault="005620DD" w:rsidP="005620DD">
      <w:pPr>
        <w:pStyle w:val="ListParagraph"/>
        <w:numPr>
          <w:ilvl w:val="0"/>
          <w:numId w:val="2"/>
        </w:numPr>
        <w:rPr>
          <w:rFonts w:asciiTheme="majorBidi" w:eastAsia="Times New Roman" w:hAnsiTheme="majorBidi" w:cstheme="majorBidi"/>
          <w:b/>
          <w:bCs/>
        </w:rPr>
      </w:pPr>
      <w:r w:rsidRPr="00301A19">
        <w:rPr>
          <w:rFonts w:asciiTheme="majorBidi" w:eastAsia="Times New Roman" w:hAnsiTheme="majorBidi" w:cstheme="majorBidi"/>
          <w:b/>
          <w:bCs/>
        </w:rPr>
        <w:t xml:space="preserve">Guarantee Reimbursement for Medical Services Within </w:t>
      </w:r>
      <w:r w:rsidR="00301A19" w:rsidRPr="00301A19">
        <w:rPr>
          <w:rFonts w:asciiTheme="majorBidi" w:eastAsia="Times New Roman" w:hAnsiTheme="majorBidi" w:cstheme="majorBidi"/>
          <w:b/>
          <w:bCs/>
        </w:rPr>
        <w:t>30</w:t>
      </w:r>
      <w:r w:rsidRPr="00301A19">
        <w:rPr>
          <w:rFonts w:asciiTheme="majorBidi" w:eastAsia="Times New Roman" w:hAnsiTheme="majorBidi" w:cstheme="majorBidi"/>
          <w:b/>
          <w:bCs/>
        </w:rPr>
        <w:t>-</w:t>
      </w:r>
      <w:r w:rsidR="00301A19" w:rsidRPr="00301A19">
        <w:rPr>
          <w:rFonts w:asciiTheme="majorBidi" w:eastAsia="Times New Roman" w:hAnsiTheme="majorBidi" w:cstheme="majorBidi"/>
          <w:b/>
          <w:bCs/>
        </w:rPr>
        <w:t>45</w:t>
      </w:r>
      <w:r w:rsidRPr="00301A19">
        <w:rPr>
          <w:rFonts w:asciiTheme="majorBidi" w:eastAsia="Times New Roman" w:hAnsiTheme="majorBidi" w:cstheme="majorBidi"/>
          <w:b/>
          <w:bCs/>
        </w:rPr>
        <w:t xml:space="preserve"> Days</w:t>
      </w:r>
    </w:p>
    <w:p w14:paraId="43C918A1" w14:textId="3D9A782A" w:rsidR="00301A19" w:rsidRPr="00301A19" w:rsidRDefault="00301A19" w:rsidP="003A12EF">
      <w:pPr>
        <w:ind w:left="720"/>
        <w:rPr>
          <w:rFonts w:asciiTheme="majorBidi" w:eastAsia="Times New Roman" w:hAnsiTheme="majorBidi" w:cstheme="majorBidi"/>
        </w:rPr>
      </w:pPr>
      <w:r>
        <w:rPr>
          <w:rFonts w:asciiTheme="majorBidi" w:eastAsia="Times New Roman" w:hAnsiTheme="majorBidi" w:cstheme="majorBidi"/>
        </w:rPr>
        <w:lastRenderedPageBreak/>
        <w:t>Access to services is critical for millions of individuals with disabilities and older Americans. Those services are only accessible as long as providers are reimbursed in a timely manner.</w:t>
      </w:r>
      <w:r w:rsidR="001F75C0">
        <w:rPr>
          <w:rFonts w:asciiTheme="majorBidi" w:eastAsia="Times New Roman" w:hAnsiTheme="majorBidi" w:cstheme="majorBidi"/>
        </w:rPr>
        <w:t xml:space="preserve"> The workforce that serves this population already experiences high rates of turnover as a result of low wages</w:t>
      </w:r>
      <w:r w:rsidR="00027440">
        <w:rPr>
          <w:rFonts w:asciiTheme="majorBidi" w:eastAsia="Times New Roman" w:hAnsiTheme="majorBidi" w:cstheme="majorBidi"/>
        </w:rPr>
        <w:t xml:space="preserve"> and continues to be </w:t>
      </w:r>
      <w:r w:rsidR="001F75C0">
        <w:rPr>
          <w:rFonts w:asciiTheme="majorBidi" w:eastAsia="Times New Roman" w:hAnsiTheme="majorBidi" w:cstheme="majorBidi"/>
        </w:rPr>
        <w:t xml:space="preserve">at risk of collapsing in states where the demand for care is growing </w:t>
      </w:r>
      <w:r w:rsidR="001A3B93">
        <w:rPr>
          <w:rFonts w:asciiTheme="majorBidi" w:eastAsia="Times New Roman" w:hAnsiTheme="majorBidi" w:cstheme="majorBidi"/>
        </w:rPr>
        <w:t>daily</w:t>
      </w:r>
      <w:r w:rsidR="00027440">
        <w:rPr>
          <w:rFonts w:asciiTheme="majorBidi" w:eastAsia="Times New Roman" w:hAnsiTheme="majorBidi" w:cstheme="majorBidi"/>
        </w:rPr>
        <w:t>.  M</w:t>
      </w:r>
      <w:r w:rsidR="001F75C0">
        <w:rPr>
          <w:rFonts w:asciiTheme="majorBidi" w:eastAsia="Times New Roman" w:hAnsiTheme="majorBidi" w:cstheme="majorBidi"/>
        </w:rPr>
        <w:t>aintain</w:t>
      </w:r>
      <w:r w:rsidR="00A84381">
        <w:rPr>
          <w:rFonts w:asciiTheme="majorBidi" w:eastAsia="Times New Roman" w:hAnsiTheme="majorBidi" w:cstheme="majorBidi"/>
        </w:rPr>
        <w:t>ing</w:t>
      </w:r>
      <w:r w:rsidR="001F75C0">
        <w:rPr>
          <w:rFonts w:asciiTheme="majorBidi" w:eastAsia="Times New Roman" w:hAnsiTheme="majorBidi" w:cstheme="majorBidi"/>
        </w:rPr>
        <w:t xml:space="preserve"> ongoing caseloads </w:t>
      </w:r>
      <w:r w:rsidR="00027440">
        <w:rPr>
          <w:rFonts w:asciiTheme="majorBidi" w:eastAsia="Times New Roman" w:hAnsiTheme="majorBidi" w:cstheme="majorBidi"/>
        </w:rPr>
        <w:t xml:space="preserve">while managing additional patients as a result of the COVID-19 pandemic represents an </w:t>
      </w:r>
      <w:r>
        <w:rPr>
          <w:rFonts w:asciiTheme="majorBidi" w:eastAsia="Times New Roman" w:hAnsiTheme="majorBidi" w:cstheme="majorBidi"/>
        </w:rPr>
        <w:t xml:space="preserve">urgent threat </w:t>
      </w:r>
      <w:r w:rsidR="00027440">
        <w:rPr>
          <w:rFonts w:asciiTheme="majorBidi" w:eastAsia="Times New Roman" w:hAnsiTheme="majorBidi" w:cstheme="majorBidi"/>
        </w:rPr>
        <w:t xml:space="preserve">to </w:t>
      </w:r>
      <w:r>
        <w:rPr>
          <w:rFonts w:asciiTheme="majorBidi" w:eastAsia="Times New Roman" w:hAnsiTheme="majorBidi" w:cstheme="majorBidi"/>
        </w:rPr>
        <w:t>providers and their patients</w:t>
      </w:r>
      <w:r w:rsidR="00027440">
        <w:rPr>
          <w:rFonts w:asciiTheme="majorBidi" w:eastAsia="Times New Roman" w:hAnsiTheme="majorBidi" w:cstheme="majorBidi"/>
        </w:rPr>
        <w:t xml:space="preserve">.  We </w:t>
      </w:r>
      <w:r w:rsidR="001F75C0">
        <w:rPr>
          <w:rFonts w:asciiTheme="majorBidi" w:eastAsia="Times New Roman" w:hAnsiTheme="majorBidi" w:cstheme="majorBidi"/>
        </w:rPr>
        <w:t>urge lawmakers to guarantee that reimbursements for medical services will be paid no later than 30-45 days after furnishing</w:t>
      </w:r>
      <w:r w:rsidR="00027440">
        <w:rPr>
          <w:rFonts w:asciiTheme="majorBidi" w:eastAsia="Times New Roman" w:hAnsiTheme="majorBidi" w:cstheme="majorBidi"/>
        </w:rPr>
        <w:t xml:space="preserve"> services</w:t>
      </w:r>
      <w:r w:rsidR="001F75C0">
        <w:rPr>
          <w:rFonts w:asciiTheme="majorBidi" w:eastAsia="Times New Roman" w:hAnsiTheme="majorBidi" w:cstheme="majorBidi"/>
        </w:rPr>
        <w:t xml:space="preserve">, consistent with state law. </w:t>
      </w:r>
      <w:r>
        <w:rPr>
          <w:rFonts w:asciiTheme="majorBidi" w:eastAsia="Times New Roman" w:hAnsiTheme="majorBidi" w:cstheme="majorBidi"/>
        </w:rPr>
        <w:t xml:space="preserve"> </w:t>
      </w:r>
      <w:r w:rsidR="00027440">
        <w:rPr>
          <w:rFonts w:asciiTheme="majorBidi" w:eastAsia="Times New Roman" w:hAnsiTheme="majorBidi" w:cstheme="majorBidi"/>
        </w:rPr>
        <w:t xml:space="preserve"> </w:t>
      </w:r>
    </w:p>
    <w:p w14:paraId="304C4EB1" w14:textId="77777777" w:rsidR="00301A19" w:rsidRPr="005620DD" w:rsidRDefault="00301A19" w:rsidP="005620DD">
      <w:pPr>
        <w:pStyle w:val="ListParagraph"/>
        <w:rPr>
          <w:rFonts w:asciiTheme="majorBidi" w:eastAsia="Times New Roman" w:hAnsiTheme="majorBidi" w:cstheme="majorBidi"/>
        </w:rPr>
      </w:pPr>
    </w:p>
    <w:p w14:paraId="38602661" w14:textId="6DFFC160" w:rsidR="005620DD" w:rsidRPr="001F75C0" w:rsidRDefault="003A12EF" w:rsidP="005620DD">
      <w:pPr>
        <w:pStyle w:val="ListParagraph"/>
        <w:numPr>
          <w:ilvl w:val="0"/>
          <w:numId w:val="2"/>
        </w:numPr>
        <w:rPr>
          <w:rFonts w:asciiTheme="majorBidi" w:eastAsia="Times New Roman" w:hAnsiTheme="majorBidi" w:cstheme="majorBidi"/>
          <w:b/>
          <w:bCs/>
        </w:rPr>
      </w:pPr>
      <w:r>
        <w:rPr>
          <w:rFonts w:asciiTheme="majorBidi" w:eastAsia="Times New Roman" w:hAnsiTheme="majorBidi" w:cstheme="majorBidi"/>
          <w:b/>
          <w:bCs/>
        </w:rPr>
        <w:t xml:space="preserve">Strengthen </w:t>
      </w:r>
      <w:r w:rsidR="005620DD" w:rsidRPr="001F75C0">
        <w:rPr>
          <w:rFonts w:asciiTheme="majorBidi" w:eastAsia="Times New Roman" w:hAnsiTheme="majorBidi" w:cstheme="majorBidi"/>
          <w:b/>
          <w:bCs/>
        </w:rPr>
        <w:t xml:space="preserve">Paid Leave Reimbursement </w:t>
      </w:r>
      <w:r w:rsidR="002C5968">
        <w:rPr>
          <w:rFonts w:asciiTheme="majorBidi" w:eastAsia="Times New Roman" w:hAnsiTheme="majorBidi" w:cstheme="majorBidi"/>
          <w:b/>
          <w:bCs/>
        </w:rPr>
        <w:t>for Families</w:t>
      </w:r>
    </w:p>
    <w:p w14:paraId="16977D95" w14:textId="073F680E" w:rsidR="005861A1" w:rsidRDefault="00570DCF" w:rsidP="003A12EF">
      <w:pPr>
        <w:ind w:left="720"/>
        <w:rPr>
          <w:rFonts w:asciiTheme="majorBidi" w:eastAsia="Times New Roman" w:hAnsiTheme="majorBidi" w:cstheme="majorBidi"/>
        </w:rPr>
      </w:pPr>
      <w:r>
        <w:rPr>
          <w:rFonts w:asciiTheme="majorBidi" w:eastAsia="Times New Roman" w:hAnsiTheme="majorBidi" w:cstheme="majorBidi"/>
        </w:rPr>
        <w:t>With each passing day</w:t>
      </w:r>
      <w:r w:rsidR="003A12EF">
        <w:rPr>
          <w:rFonts w:asciiTheme="majorBidi" w:eastAsia="Times New Roman" w:hAnsiTheme="majorBidi" w:cstheme="majorBidi"/>
        </w:rPr>
        <w:t>,</w:t>
      </w:r>
      <w:r>
        <w:rPr>
          <w:rFonts w:asciiTheme="majorBidi" w:eastAsia="Times New Roman" w:hAnsiTheme="majorBidi" w:cstheme="majorBidi"/>
        </w:rPr>
        <w:t xml:space="preserve"> there are examples of how this unfolding crisis </w:t>
      </w:r>
      <w:r w:rsidR="003A12EF">
        <w:rPr>
          <w:rFonts w:asciiTheme="majorBidi" w:eastAsia="Times New Roman" w:hAnsiTheme="majorBidi" w:cstheme="majorBidi"/>
        </w:rPr>
        <w:t xml:space="preserve">is impacting </w:t>
      </w:r>
      <w:r>
        <w:rPr>
          <w:rFonts w:asciiTheme="majorBidi" w:eastAsia="Times New Roman" w:hAnsiTheme="majorBidi" w:cstheme="majorBidi"/>
        </w:rPr>
        <w:t xml:space="preserve">employers and the strain this puts on the workforce. </w:t>
      </w:r>
      <w:r w:rsidR="001F75C0">
        <w:rPr>
          <w:rFonts w:asciiTheme="majorBidi" w:eastAsia="Times New Roman" w:hAnsiTheme="majorBidi" w:cstheme="majorBidi"/>
        </w:rPr>
        <w:t xml:space="preserve">We applaud legislators for supporting legislation that ensures certain employers provide employees with 14 days of paid sick leave in instances when they themselves have to quarantine or when they are caring for a loved one. </w:t>
      </w:r>
      <w:r w:rsidR="002C5968">
        <w:rPr>
          <w:rFonts w:asciiTheme="majorBidi" w:eastAsia="Times New Roman" w:hAnsiTheme="majorBidi" w:cstheme="majorBidi"/>
        </w:rPr>
        <w:t xml:space="preserve">However, changes to the paid family leave provision leave a critical gap for families of individuals with disabilities or those caring for older Americans. </w:t>
      </w:r>
    </w:p>
    <w:p w14:paraId="0132FB35" w14:textId="77777777" w:rsidR="005861A1" w:rsidRDefault="005861A1" w:rsidP="002C5968">
      <w:pPr>
        <w:rPr>
          <w:rFonts w:asciiTheme="majorBidi" w:eastAsia="Times New Roman" w:hAnsiTheme="majorBidi" w:cstheme="majorBidi"/>
        </w:rPr>
      </w:pPr>
    </w:p>
    <w:p w14:paraId="7FE64870" w14:textId="78C60BA6" w:rsidR="002C5968" w:rsidRDefault="002C5968" w:rsidP="003A12EF">
      <w:pPr>
        <w:ind w:left="720"/>
        <w:rPr>
          <w:rFonts w:asciiTheme="majorBidi" w:eastAsia="Times New Roman" w:hAnsiTheme="majorBidi" w:cstheme="majorBidi"/>
        </w:rPr>
      </w:pPr>
      <w:r>
        <w:rPr>
          <w:rFonts w:asciiTheme="majorBidi" w:eastAsia="Times New Roman" w:hAnsiTheme="majorBidi" w:cstheme="majorBidi"/>
        </w:rPr>
        <w:t>Under the original bill, workers would be covered for 10 weeks if they had been diagnosed, tested, or quarantined for COVID-19, or were caring for an affected family member. Under the current text, the paid family leave provision</w:t>
      </w:r>
      <w:r w:rsidR="005861A1">
        <w:rPr>
          <w:rFonts w:asciiTheme="majorBidi" w:eastAsia="Times New Roman" w:hAnsiTheme="majorBidi" w:cstheme="majorBidi"/>
        </w:rPr>
        <w:t xml:space="preserve"> will still cover 10 weeks, but only if their children’s schools are closed</w:t>
      </w:r>
      <w:r w:rsidR="003A12EF">
        <w:rPr>
          <w:rFonts w:asciiTheme="majorBidi" w:eastAsia="Times New Roman" w:hAnsiTheme="majorBidi" w:cstheme="majorBidi"/>
        </w:rPr>
        <w:t xml:space="preserve"> and </w:t>
      </w:r>
      <w:r w:rsidR="005861A1">
        <w:rPr>
          <w:rFonts w:asciiTheme="majorBidi" w:eastAsia="Times New Roman" w:hAnsiTheme="majorBidi" w:cstheme="majorBidi"/>
        </w:rPr>
        <w:t>not for car</w:t>
      </w:r>
      <w:r w:rsidR="002A3AA7">
        <w:rPr>
          <w:rFonts w:asciiTheme="majorBidi" w:eastAsia="Times New Roman" w:hAnsiTheme="majorBidi" w:cstheme="majorBidi"/>
        </w:rPr>
        <w:t>ing</w:t>
      </w:r>
      <w:r w:rsidR="005861A1">
        <w:rPr>
          <w:rFonts w:asciiTheme="majorBidi" w:eastAsia="Times New Roman" w:hAnsiTheme="majorBidi" w:cstheme="majorBidi"/>
        </w:rPr>
        <w:t xml:space="preserve"> </w:t>
      </w:r>
      <w:r w:rsidR="002A3AA7">
        <w:rPr>
          <w:rFonts w:asciiTheme="majorBidi" w:eastAsia="Times New Roman" w:hAnsiTheme="majorBidi" w:cstheme="majorBidi"/>
        </w:rPr>
        <w:t xml:space="preserve">for </w:t>
      </w:r>
      <w:r w:rsidR="003A12EF">
        <w:rPr>
          <w:rFonts w:asciiTheme="majorBidi" w:eastAsia="Times New Roman" w:hAnsiTheme="majorBidi" w:cstheme="majorBidi"/>
        </w:rPr>
        <w:t xml:space="preserve">a </w:t>
      </w:r>
      <w:r w:rsidR="005861A1">
        <w:rPr>
          <w:rFonts w:asciiTheme="majorBidi" w:eastAsia="Times New Roman" w:hAnsiTheme="majorBidi" w:cstheme="majorBidi"/>
        </w:rPr>
        <w:t xml:space="preserve">family member. We are deeply concerned that should a caretaker be unable to </w:t>
      </w:r>
      <w:proofErr w:type="gramStart"/>
      <w:r w:rsidR="005861A1">
        <w:rPr>
          <w:rFonts w:asciiTheme="majorBidi" w:eastAsia="Times New Roman" w:hAnsiTheme="majorBidi" w:cstheme="majorBidi"/>
        </w:rPr>
        <w:t>work</w:t>
      </w:r>
      <w:r w:rsidR="003A12EF">
        <w:rPr>
          <w:rFonts w:asciiTheme="majorBidi" w:eastAsia="Times New Roman" w:hAnsiTheme="majorBidi" w:cstheme="majorBidi"/>
        </w:rPr>
        <w:t>,</w:t>
      </w:r>
      <w:proofErr w:type="gramEnd"/>
      <w:r w:rsidR="003A12EF">
        <w:rPr>
          <w:rFonts w:asciiTheme="majorBidi" w:eastAsia="Times New Roman" w:hAnsiTheme="majorBidi" w:cstheme="majorBidi"/>
        </w:rPr>
        <w:t xml:space="preserve"> f</w:t>
      </w:r>
      <w:r w:rsidR="002A3AA7">
        <w:rPr>
          <w:rFonts w:asciiTheme="majorBidi" w:eastAsia="Times New Roman" w:hAnsiTheme="majorBidi" w:cstheme="majorBidi"/>
        </w:rPr>
        <w:t>amilies</w:t>
      </w:r>
      <w:r w:rsidR="005861A1">
        <w:rPr>
          <w:rFonts w:asciiTheme="majorBidi" w:eastAsia="Times New Roman" w:hAnsiTheme="majorBidi" w:cstheme="majorBidi"/>
        </w:rPr>
        <w:t xml:space="preserve"> would be extremely limited </w:t>
      </w:r>
      <w:r w:rsidR="003A12EF">
        <w:rPr>
          <w:rFonts w:asciiTheme="majorBidi" w:eastAsia="Times New Roman" w:hAnsiTheme="majorBidi" w:cstheme="majorBidi"/>
        </w:rPr>
        <w:t xml:space="preserve">in their ability </w:t>
      </w:r>
      <w:r w:rsidR="005861A1">
        <w:rPr>
          <w:rFonts w:asciiTheme="majorBidi" w:eastAsia="Times New Roman" w:hAnsiTheme="majorBidi" w:cstheme="majorBidi"/>
        </w:rPr>
        <w:t>to fill gaps in car</w:t>
      </w:r>
      <w:r w:rsidR="002A3AA7">
        <w:rPr>
          <w:rFonts w:asciiTheme="majorBidi" w:eastAsia="Times New Roman" w:hAnsiTheme="majorBidi" w:cstheme="majorBidi"/>
        </w:rPr>
        <w:t>e</w:t>
      </w:r>
      <w:r w:rsidR="005861A1">
        <w:rPr>
          <w:rFonts w:asciiTheme="majorBidi" w:eastAsia="Times New Roman" w:hAnsiTheme="majorBidi" w:cstheme="majorBidi"/>
        </w:rPr>
        <w:t xml:space="preserve">. </w:t>
      </w:r>
      <w:r w:rsidR="00DC4A9D">
        <w:rPr>
          <w:rFonts w:asciiTheme="majorBidi" w:eastAsia="Times New Roman" w:hAnsiTheme="majorBidi" w:cstheme="majorBidi"/>
        </w:rPr>
        <w:t xml:space="preserve">These provisions must be strengthened moving forward to guarantee </w:t>
      </w:r>
      <w:r w:rsidR="003A12EF">
        <w:rPr>
          <w:rFonts w:asciiTheme="majorBidi" w:eastAsia="Times New Roman" w:hAnsiTheme="majorBidi" w:cstheme="majorBidi"/>
        </w:rPr>
        <w:t xml:space="preserve">that people who are </w:t>
      </w:r>
      <w:r w:rsidR="00DC4A9D">
        <w:rPr>
          <w:rFonts w:asciiTheme="majorBidi" w:eastAsia="Times New Roman" w:hAnsiTheme="majorBidi" w:cstheme="majorBidi"/>
        </w:rPr>
        <w:t xml:space="preserve">most vulnerable </w:t>
      </w:r>
      <w:r w:rsidR="003A12EF">
        <w:rPr>
          <w:rFonts w:asciiTheme="majorBidi" w:eastAsia="Times New Roman" w:hAnsiTheme="majorBidi" w:cstheme="majorBidi"/>
        </w:rPr>
        <w:t xml:space="preserve">are </w:t>
      </w:r>
      <w:r w:rsidR="00DC4A9D">
        <w:rPr>
          <w:rFonts w:asciiTheme="majorBidi" w:eastAsia="Times New Roman" w:hAnsiTheme="majorBidi" w:cstheme="majorBidi"/>
        </w:rPr>
        <w:t xml:space="preserve">cared for when caretakers or other health professionals cannot provide care due to the COVID-19 outbreak. </w:t>
      </w:r>
      <w:r w:rsidR="005861A1">
        <w:rPr>
          <w:rFonts w:asciiTheme="majorBidi" w:eastAsia="Times New Roman" w:hAnsiTheme="majorBidi" w:cstheme="majorBidi"/>
        </w:rPr>
        <w:t xml:space="preserve"> </w:t>
      </w:r>
    </w:p>
    <w:p w14:paraId="753F1A86" w14:textId="77777777" w:rsidR="001F75C0" w:rsidRPr="005620DD" w:rsidRDefault="001F75C0" w:rsidP="005620DD">
      <w:pPr>
        <w:pStyle w:val="ListParagraph"/>
        <w:rPr>
          <w:rFonts w:asciiTheme="majorBidi" w:eastAsia="Times New Roman" w:hAnsiTheme="majorBidi" w:cstheme="majorBidi"/>
        </w:rPr>
      </w:pPr>
    </w:p>
    <w:p w14:paraId="08880ED2" w14:textId="6079753E" w:rsidR="005620DD" w:rsidRPr="00C3410B" w:rsidRDefault="00C3410B" w:rsidP="005620DD">
      <w:pPr>
        <w:pStyle w:val="ListParagraph"/>
        <w:numPr>
          <w:ilvl w:val="0"/>
          <w:numId w:val="2"/>
        </w:numPr>
        <w:rPr>
          <w:rFonts w:asciiTheme="majorBidi" w:eastAsia="Times New Roman" w:hAnsiTheme="majorBidi" w:cstheme="majorBidi"/>
          <w:b/>
          <w:bCs/>
        </w:rPr>
      </w:pPr>
      <w:r w:rsidRPr="00C3410B">
        <w:rPr>
          <w:rFonts w:asciiTheme="majorBidi" w:eastAsia="Times New Roman" w:hAnsiTheme="majorBidi" w:cstheme="majorBidi"/>
          <w:b/>
          <w:bCs/>
        </w:rPr>
        <w:t xml:space="preserve">Increase Flexibility and </w:t>
      </w:r>
      <w:r w:rsidR="005620DD" w:rsidRPr="00C3410B">
        <w:rPr>
          <w:rFonts w:asciiTheme="majorBidi" w:eastAsia="Times New Roman" w:hAnsiTheme="majorBidi" w:cstheme="majorBidi"/>
          <w:b/>
          <w:bCs/>
        </w:rPr>
        <w:t>Eligibility for Small Business Loans</w:t>
      </w:r>
    </w:p>
    <w:p w14:paraId="79DC3CB3" w14:textId="6F3CEB08" w:rsidR="00C3410B" w:rsidRDefault="00C3410B" w:rsidP="003A12EF">
      <w:pPr>
        <w:ind w:left="720"/>
        <w:rPr>
          <w:rFonts w:asciiTheme="majorBidi" w:eastAsia="Times New Roman" w:hAnsiTheme="majorBidi" w:cstheme="majorBidi"/>
        </w:rPr>
      </w:pPr>
      <w:r>
        <w:rPr>
          <w:rFonts w:asciiTheme="majorBidi" w:eastAsia="Times New Roman" w:hAnsiTheme="majorBidi" w:cstheme="majorBidi"/>
        </w:rPr>
        <w:t>We appreciate the work of the Small Business Administration to provide clarity on available services and resources for small businesses across the country. Given the restrictions put on daily life, small businesses are struggling to pay rent</w:t>
      </w:r>
      <w:r w:rsidR="003A12EF">
        <w:rPr>
          <w:rFonts w:asciiTheme="majorBidi" w:eastAsia="Times New Roman" w:hAnsiTheme="majorBidi" w:cstheme="majorBidi"/>
        </w:rPr>
        <w:t xml:space="preserve"> or </w:t>
      </w:r>
      <w:r>
        <w:rPr>
          <w:rFonts w:asciiTheme="majorBidi" w:eastAsia="Times New Roman" w:hAnsiTheme="majorBidi" w:cstheme="majorBidi"/>
        </w:rPr>
        <w:t>meet mortgage deadlines</w:t>
      </w:r>
      <w:r w:rsidR="003A12EF">
        <w:rPr>
          <w:rFonts w:asciiTheme="majorBidi" w:eastAsia="Times New Roman" w:hAnsiTheme="majorBidi" w:cstheme="majorBidi"/>
        </w:rPr>
        <w:t xml:space="preserve"> while at the same time </w:t>
      </w:r>
      <w:r>
        <w:rPr>
          <w:rFonts w:asciiTheme="majorBidi" w:eastAsia="Times New Roman" w:hAnsiTheme="majorBidi" w:cstheme="majorBidi"/>
        </w:rPr>
        <w:t>maintain staff levels that a month ago were nowhere near at risk of constraining.</w:t>
      </w:r>
      <w:r w:rsidR="008E0002">
        <w:rPr>
          <w:rFonts w:asciiTheme="majorBidi" w:eastAsia="Times New Roman" w:hAnsiTheme="majorBidi" w:cstheme="majorBidi"/>
        </w:rPr>
        <w:t xml:space="preserve"> This is uniquely present for non-profit providers.</w:t>
      </w:r>
      <w:r>
        <w:rPr>
          <w:rFonts w:asciiTheme="majorBidi" w:eastAsia="Times New Roman" w:hAnsiTheme="majorBidi" w:cstheme="majorBidi"/>
        </w:rPr>
        <w:t xml:space="preserve"> As you consider further stimulus measures, we urge you to consider additional measures for </w:t>
      </w:r>
      <w:r w:rsidR="008E0002">
        <w:rPr>
          <w:rFonts w:asciiTheme="majorBidi" w:eastAsia="Times New Roman" w:hAnsiTheme="majorBidi" w:cstheme="majorBidi"/>
        </w:rPr>
        <w:t xml:space="preserve">non-profit </w:t>
      </w:r>
      <w:r>
        <w:rPr>
          <w:rFonts w:asciiTheme="majorBidi" w:eastAsia="Times New Roman" w:hAnsiTheme="majorBidi" w:cstheme="majorBidi"/>
        </w:rPr>
        <w:t xml:space="preserve">small businesses to ensure they can continue operating at levels needed to avoid further economic calamity.  </w:t>
      </w:r>
    </w:p>
    <w:p w14:paraId="49D1CE8B" w14:textId="77777777" w:rsidR="00C3410B" w:rsidRPr="00C3410B" w:rsidRDefault="00C3410B" w:rsidP="00C3410B">
      <w:pPr>
        <w:rPr>
          <w:rFonts w:asciiTheme="majorBidi" w:eastAsia="Times New Roman" w:hAnsiTheme="majorBidi" w:cstheme="majorBidi"/>
        </w:rPr>
      </w:pPr>
    </w:p>
    <w:p w14:paraId="1897AC4E" w14:textId="17340B93" w:rsidR="005620DD" w:rsidRPr="008E0002" w:rsidRDefault="008E0002" w:rsidP="005620DD">
      <w:pPr>
        <w:pStyle w:val="ListParagraph"/>
        <w:numPr>
          <w:ilvl w:val="0"/>
          <w:numId w:val="2"/>
        </w:numPr>
        <w:rPr>
          <w:rFonts w:asciiTheme="majorBidi" w:eastAsia="Times New Roman" w:hAnsiTheme="majorBidi" w:cstheme="majorBidi"/>
          <w:b/>
          <w:bCs/>
        </w:rPr>
      </w:pPr>
      <w:r w:rsidRPr="008E0002">
        <w:rPr>
          <w:rFonts w:asciiTheme="majorBidi" w:eastAsia="Times New Roman" w:hAnsiTheme="majorBidi" w:cstheme="majorBidi"/>
          <w:b/>
          <w:bCs/>
        </w:rPr>
        <w:t>Ensure Access to Services and Supports that Keep Vulnerable Populations at Home</w:t>
      </w:r>
    </w:p>
    <w:p w14:paraId="0C473778" w14:textId="4E1CEDAE" w:rsidR="008E0002" w:rsidRDefault="008E0002" w:rsidP="00B939C5">
      <w:pPr>
        <w:ind w:left="720"/>
        <w:rPr>
          <w:rFonts w:asciiTheme="majorBidi" w:eastAsia="Times New Roman" w:hAnsiTheme="majorBidi" w:cstheme="majorBidi"/>
        </w:rPr>
      </w:pPr>
      <w:r>
        <w:rPr>
          <w:rFonts w:asciiTheme="majorBidi" w:eastAsia="Times New Roman" w:hAnsiTheme="majorBidi" w:cstheme="majorBidi"/>
        </w:rPr>
        <w:t xml:space="preserve">President Trump and his top advisors are urging all Americans to stay home as much as possible to prevent further spread of the outbreak. We fully recognize the urgency of these recommendations but know that for many Americans who depend on various health care services, this is not possible. That said, the federal government and state governments can do more to strengthen services delivered in the home that prevent potential institutionalization. The high-risk of transmission for susceptible populations </w:t>
      </w:r>
      <w:r>
        <w:rPr>
          <w:rFonts w:asciiTheme="majorBidi" w:eastAsia="Times New Roman" w:hAnsiTheme="majorBidi" w:cstheme="majorBidi"/>
        </w:rPr>
        <w:lastRenderedPageBreak/>
        <w:t xml:space="preserve">who depend on home- and community-based services will require the federal government to take action to ensure vulnerable populations can live independently. We urge the federal government to </w:t>
      </w:r>
      <w:r w:rsidR="00AA1FAA">
        <w:rPr>
          <w:rFonts w:asciiTheme="majorBidi" w:eastAsia="Times New Roman" w:hAnsiTheme="majorBidi" w:cstheme="majorBidi"/>
        </w:rPr>
        <w:t xml:space="preserve">work with </w:t>
      </w:r>
      <w:r>
        <w:rPr>
          <w:rFonts w:asciiTheme="majorBidi" w:eastAsia="Times New Roman" w:hAnsiTheme="majorBidi" w:cstheme="majorBidi"/>
        </w:rPr>
        <w:t xml:space="preserve">state governments </w:t>
      </w:r>
      <w:r w:rsidR="00AA1FAA">
        <w:rPr>
          <w:rFonts w:asciiTheme="majorBidi" w:eastAsia="Times New Roman" w:hAnsiTheme="majorBidi" w:cstheme="majorBidi"/>
        </w:rPr>
        <w:t xml:space="preserve">and require maximum funding and flexibility to ensure home- and community-based services are strengthened and expanded for the duration of this public health emergency. </w:t>
      </w:r>
    </w:p>
    <w:p w14:paraId="4036570D" w14:textId="7FB65DE4" w:rsidR="00113463" w:rsidRDefault="00113463" w:rsidP="008E0002">
      <w:pPr>
        <w:rPr>
          <w:rFonts w:asciiTheme="majorBidi" w:eastAsia="Times New Roman" w:hAnsiTheme="majorBidi" w:cstheme="majorBidi"/>
        </w:rPr>
      </w:pPr>
    </w:p>
    <w:p w14:paraId="123D01AC" w14:textId="4869CF74" w:rsidR="00113463" w:rsidRDefault="00113463" w:rsidP="008E0002">
      <w:pPr>
        <w:rPr>
          <w:rFonts w:asciiTheme="majorBidi" w:eastAsia="Times New Roman" w:hAnsiTheme="majorBidi" w:cstheme="majorBidi"/>
        </w:rPr>
      </w:pPr>
      <w:r>
        <w:rPr>
          <w:rFonts w:asciiTheme="majorBidi" w:eastAsia="Times New Roman" w:hAnsiTheme="majorBidi" w:cstheme="majorBidi"/>
        </w:rPr>
        <w:t xml:space="preserve">As we face the grim reality that this crisis could last for months, we urge you to consider the above proposals to ensure </w:t>
      </w:r>
      <w:r w:rsidR="00B939C5">
        <w:rPr>
          <w:rFonts w:asciiTheme="majorBidi" w:eastAsia="Times New Roman" w:hAnsiTheme="majorBidi" w:cstheme="majorBidi"/>
        </w:rPr>
        <w:t xml:space="preserve">service </w:t>
      </w:r>
      <w:r>
        <w:rPr>
          <w:rFonts w:asciiTheme="majorBidi" w:eastAsia="Times New Roman" w:hAnsiTheme="majorBidi" w:cstheme="majorBidi"/>
        </w:rPr>
        <w:t xml:space="preserve">providers for vulnerable populations can continue meeting the needs of their patients and other beneficiaries. If you have any questions, please contact </w:t>
      </w:r>
      <w:r w:rsidR="005652C8">
        <w:rPr>
          <w:rFonts w:asciiTheme="majorBidi" w:eastAsia="Times New Roman" w:hAnsiTheme="majorBidi" w:cstheme="majorBidi"/>
        </w:rPr>
        <w:t>Connie Garner at CGarner@Easterseals.com</w:t>
      </w:r>
      <w:r>
        <w:rPr>
          <w:rFonts w:asciiTheme="majorBidi" w:eastAsia="Times New Roman" w:hAnsiTheme="majorBidi" w:cstheme="majorBidi"/>
        </w:rPr>
        <w:t>.</w:t>
      </w:r>
    </w:p>
    <w:p w14:paraId="7368CC99" w14:textId="40C0A5EE" w:rsidR="00113463" w:rsidRDefault="00113463" w:rsidP="008E0002">
      <w:pPr>
        <w:rPr>
          <w:rFonts w:asciiTheme="majorBidi" w:eastAsia="Times New Roman" w:hAnsiTheme="majorBidi" w:cstheme="majorBidi"/>
        </w:rPr>
      </w:pPr>
    </w:p>
    <w:p w14:paraId="39AA6DA8" w14:textId="1E4865EA" w:rsidR="00113463" w:rsidRDefault="00113463" w:rsidP="008E0002">
      <w:pPr>
        <w:rPr>
          <w:rFonts w:asciiTheme="majorBidi" w:eastAsia="Times New Roman" w:hAnsiTheme="majorBidi" w:cstheme="majorBidi"/>
        </w:rPr>
      </w:pPr>
      <w:r>
        <w:rPr>
          <w:rFonts w:asciiTheme="majorBidi" w:eastAsia="Times New Roman" w:hAnsiTheme="majorBidi" w:cstheme="majorBidi"/>
        </w:rPr>
        <w:t xml:space="preserve">Sincerely, </w:t>
      </w:r>
    </w:p>
    <w:p w14:paraId="5A7A9481" w14:textId="2B9FF22E" w:rsidR="005652C8" w:rsidRDefault="005652C8" w:rsidP="008E0002">
      <w:pPr>
        <w:rPr>
          <w:rFonts w:asciiTheme="majorBidi" w:eastAsia="Times New Roman" w:hAnsiTheme="majorBidi" w:cstheme="majorBidi"/>
        </w:rPr>
      </w:pPr>
    </w:p>
    <w:p w14:paraId="321A95F8" w14:textId="4F262CB9" w:rsidR="005652C8" w:rsidRDefault="00FF0EB6" w:rsidP="008E0002">
      <w:pPr>
        <w:rPr>
          <w:rFonts w:asciiTheme="majorBidi" w:eastAsia="Times New Roman" w:hAnsiTheme="majorBidi" w:cstheme="majorBidi"/>
        </w:rPr>
      </w:pPr>
      <w:r>
        <w:rPr>
          <w:rFonts w:asciiTheme="majorBidi" w:eastAsia="Times New Roman" w:hAnsiTheme="majorBidi" w:cstheme="majorBidi"/>
          <w:noProof/>
        </w:rPr>
        <w:drawing>
          <wp:inline distT="0" distB="0" distL="0" distR="0" wp14:anchorId="068E8708" wp14:editId="19E476FF">
            <wp:extent cx="2057400" cy="685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a-Williams-Signature-Blue.jpg"/>
                    <pic:cNvPicPr/>
                  </pic:nvPicPr>
                  <pic:blipFill>
                    <a:blip r:embed="rId9">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inline>
        </w:drawing>
      </w:r>
    </w:p>
    <w:p w14:paraId="32E9ACC4" w14:textId="77777777" w:rsidR="005652C8" w:rsidRDefault="005652C8" w:rsidP="008E0002">
      <w:pPr>
        <w:rPr>
          <w:rFonts w:asciiTheme="majorBidi" w:eastAsia="Times New Roman" w:hAnsiTheme="majorBidi" w:cstheme="majorBidi"/>
        </w:rPr>
      </w:pPr>
      <w:bookmarkStart w:id="0" w:name="_GoBack"/>
      <w:bookmarkEnd w:id="0"/>
    </w:p>
    <w:p w14:paraId="092F67B3" w14:textId="712EFE96" w:rsidR="005652C8" w:rsidRDefault="005652C8" w:rsidP="008E0002">
      <w:pPr>
        <w:rPr>
          <w:rFonts w:asciiTheme="majorBidi" w:eastAsia="Times New Roman" w:hAnsiTheme="majorBidi" w:cstheme="majorBidi"/>
        </w:rPr>
      </w:pPr>
      <w:r>
        <w:rPr>
          <w:rFonts w:asciiTheme="majorBidi" w:eastAsia="Times New Roman" w:hAnsiTheme="majorBidi" w:cstheme="majorBidi"/>
        </w:rPr>
        <w:t>Angela Williams, President and CEO</w:t>
      </w:r>
    </w:p>
    <w:p w14:paraId="1E2A830D" w14:textId="0C471B97" w:rsidR="000522B9" w:rsidRDefault="005652C8" w:rsidP="008E0002">
      <w:pPr>
        <w:rPr>
          <w:rFonts w:asciiTheme="majorBidi" w:eastAsia="Times New Roman" w:hAnsiTheme="majorBidi" w:cstheme="majorBidi"/>
        </w:rPr>
      </w:pPr>
      <w:r>
        <w:rPr>
          <w:rFonts w:asciiTheme="majorBidi" w:eastAsia="Times New Roman" w:hAnsiTheme="majorBidi" w:cstheme="majorBidi"/>
        </w:rPr>
        <w:t>On Behalf of the Easterseals Affiliate Network</w:t>
      </w:r>
    </w:p>
    <w:p w14:paraId="646E2930" w14:textId="77777777" w:rsidR="005652C8" w:rsidRDefault="005652C8" w:rsidP="008E0002">
      <w:pPr>
        <w:rPr>
          <w:rFonts w:asciiTheme="majorBidi" w:eastAsia="Times New Roman" w:hAnsiTheme="majorBidi" w:cstheme="majorBidi"/>
        </w:rPr>
      </w:pPr>
    </w:p>
    <w:p w14:paraId="7BD1104F" w14:textId="77777777" w:rsidR="005652C8" w:rsidRDefault="005652C8" w:rsidP="008E0002">
      <w:pPr>
        <w:rPr>
          <w:rFonts w:ascii="Times New Roman" w:hAnsi="Times New Roman" w:cs="Times New Roman"/>
        </w:rPr>
      </w:pPr>
    </w:p>
    <w:p w14:paraId="51C23289" w14:textId="593FB35E" w:rsidR="0027040E" w:rsidRDefault="0027040E" w:rsidP="008E0002">
      <w:pPr>
        <w:rPr>
          <w:rFonts w:ascii="Times New Roman" w:hAnsi="Times New Roman" w:cs="Times New Roman"/>
        </w:rPr>
      </w:pPr>
      <w:r>
        <w:rPr>
          <w:rFonts w:ascii="Times New Roman" w:hAnsi="Times New Roman" w:cs="Times New Roman"/>
        </w:rPr>
        <w:t>Easterseals National Office</w:t>
      </w:r>
    </w:p>
    <w:p w14:paraId="6C6490B6" w14:textId="0EF46B39" w:rsidR="000522B9" w:rsidRDefault="000522B9" w:rsidP="008E0002">
      <w:pPr>
        <w:rPr>
          <w:rFonts w:ascii="Times New Roman" w:hAnsi="Times New Roman" w:cs="Times New Roman"/>
        </w:rPr>
      </w:pPr>
      <w:r w:rsidRPr="00025176">
        <w:rPr>
          <w:rFonts w:ascii="Times New Roman" w:hAnsi="Times New Roman" w:cs="Times New Roman"/>
        </w:rPr>
        <w:t>Easterseals Alabama</w:t>
      </w:r>
    </w:p>
    <w:p w14:paraId="1BAE6E59" w14:textId="63E46B5D" w:rsidR="000522B9" w:rsidRDefault="000522B9" w:rsidP="008E0002">
      <w:pPr>
        <w:rPr>
          <w:rFonts w:ascii="Times New Roman" w:hAnsi="Times New Roman" w:cs="Times New Roman"/>
        </w:rPr>
      </w:pPr>
      <w:r w:rsidRPr="00025176">
        <w:rPr>
          <w:rFonts w:ascii="Times New Roman" w:hAnsi="Times New Roman" w:cs="Times New Roman"/>
        </w:rPr>
        <w:t>Easterseals Alaska</w:t>
      </w:r>
    </w:p>
    <w:p w14:paraId="696BB3FA" w14:textId="5113FC6E" w:rsidR="000522B9" w:rsidRDefault="000522B9" w:rsidP="008E0002">
      <w:pPr>
        <w:rPr>
          <w:rFonts w:ascii="Times New Roman" w:hAnsi="Times New Roman" w:cs="Times New Roman"/>
        </w:rPr>
      </w:pPr>
      <w:r w:rsidRPr="00025176">
        <w:rPr>
          <w:rFonts w:ascii="Times New Roman" w:hAnsi="Times New Roman" w:cs="Times New Roman"/>
        </w:rPr>
        <w:t>Easterseals Arc of Northeast Indiana</w:t>
      </w:r>
    </w:p>
    <w:p w14:paraId="06C7DB6F" w14:textId="6A9C54BD" w:rsidR="000522B9" w:rsidRDefault="000522B9" w:rsidP="008E0002">
      <w:pPr>
        <w:rPr>
          <w:rFonts w:ascii="Times New Roman" w:hAnsi="Times New Roman" w:cs="Times New Roman"/>
        </w:rPr>
      </w:pPr>
      <w:r w:rsidRPr="00025176">
        <w:rPr>
          <w:rFonts w:ascii="Times New Roman" w:hAnsi="Times New Roman" w:cs="Times New Roman"/>
        </w:rPr>
        <w:t>Easterseals Arkansas</w:t>
      </w:r>
    </w:p>
    <w:p w14:paraId="0A6BD824" w14:textId="664F8BC2" w:rsidR="000522B9" w:rsidRPr="008E0002" w:rsidRDefault="000522B9" w:rsidP="008E0002">
      <w:pPr>
        <w:rPr>
          <w:rFonts w:asciiTheme="majorBidi" w:eastAsia="Times New Roman" w:hAnsiTheme="majorBidi" w:cstheme="majorBidi"/>
        </w:rPr>
      </w:pPr>
      <w:r w:rsidRPr="00025176">
        <w:rPr>
          <w:rFonts w:ascii="Times New Roman" w:hAnsi="Times New Roman" w:cs="Times New Roman"/>
        </w:rPr>
        <w:t>Easterseals Blake Foundation</w:t>
      </w:r>
    </w:p>
    <w:p w14:paraId="5ED44AF9" w14:textId="0985FDB2" w:rsidR="005620DD" w:rsidRDefault="000522B9" w:rsidP="005620DD">
      <w:pPr>
        <w:rPr>
          <w:rFonts w:ascii="Times New Roman" w:hAnsi="Times New Roman" w:cs="Times New Roman"/>
        </w:rPr>
      </w:pPr>
      <w:r w:rsidRPr="00025176">
        <w:rPr>
          <w:rFonts w:ascii="Times New Roman" w:hAnsi="Times New Roman" w:cs="Times New Roman"/>
        </w:rPr>
        <w:t>Easterseals Cardinal Hill</w:t>
      </w:r>
    </w:p>
    <w:p w14:paraId="74623BA6" w14:textId="00C4A125" w:rsidR="000522B9" w:rsidRDefault="000522B9" w:rsidP="005620DD">
      <w:pPr>
        <w:rPr>
          <w:rFonts w:ascii="Times New Roman" w:hAnsi="Times New Roman" w:cs="Times New Roman"/>
        </w:rPr>
      </w:pPr>
      <w:r>
        <w:rPr>
          <w:rFonts w:ascii="Times New Roman" w:hAnsi="Times New Roman" w:cs="Times New Roman"/>
        </w:rPr>
        <w:t>Easterseals Central and Southeast Ohio</w:t>
      </w:r>
    </w:p>
    <w:p w14:paraId="1266C549" w14:textId="75E275BC" w:rsidR="000522B9" w:rsidRDefault="000522B9" w:rsidP="005620DD">
      <w:pPr>
        <w:rPr>
          <w:rFonts w:ascii="Times New Roman" w:hAnsi="Times New Roman" w:cs="Times New Roman"/>
        </w:rPr>
      </w:pPr>
      <w:r w:rsidRPr="00025176">
        <w:rPr>
          <w:rFonts w:ascii="Times New Roman" w:hAnsi="Times New Roman" w:cs="Times New Roman"/>
        </w:rPr>
        <w:t>Easterseals Central California</w:t>
      </w:r>
    </w:p>
    <w:p w14:paraId="32884B47"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Central Illinois</w:t>
      </w:r>
    </w:p>
    <w:p w14:paraId="44F15738" w14:textId="3AD8BFC1" w:rsidR="000522B9" w:rsidRDefault="000522B9" w:rsidP="005620DD">
      <w:pPr>
        <w:rPr>
          <w:rFonts w:ascii="Times New Roman" w:hAnsi="Times New Roman" w:cs="Times New Roman"/>
        </w:rPr>
      </w:pPr>
      <w:r w:rsidRPr="00025176">
        <w:rPr>
          <w:rFonts w:ascii="Times New Roman" w:hAnsi="Times New Roman" w:cs="Times New Roman"/>
        </w:rPr>
        <w:t>Easterseals Colorado</w:t>
      </w:r>
    </w:p>
    <w:p w14:paraId="5270EDEE" w14:textId="41DC5AF6" w:rsidR="000522B9" w:rsidRDefault="000522B9" w:rsidP="005620DD">
      <w:pPr>
        <w:rPr>
          <w:rFonts w:ascii="Times New Roman" w:hAnsi="Times New Roman" w:cs="Times New Roman"/>
        </w:rPr>
      </w:pPr>
      <w:r w:rsidRPr="00025176">
        <w:rPr>
          <w:rFonts w:ascii="Times New Roman" w:hAnsi="Times New Roman" w:cs="Times New Roman"/>
        </w:rPr>
        <w:t>Easterseals Crossroads</w:t>
      </w:r>
    </w:p>
    <w:p w14:paraId="3D9A7844" w14:textId="13521B3F" w:rsidR="000522B9" w:rsidRDefault="000522B9" w:rsidP="005620DD">
      <w:pPr>
        <w:rPr>
          <w:rFonts w:ascii="Times New Roman" w:hAnsi="Times New Roman" w:cs="Times New Roman"/>
        </w:rPr>
      </w:pPr>
      <w:r w:rsidRPr="00025176">
        <w:rPr>
          <w:rFonts w:ascii="Times New Roman" w:hAnsi="Times New Roman" w:cs="Times New Roman"/>
        </w:rPr>
        <w:t>Easterseals DC MD VA</w:t>
      </w:r>
    </w:p>
    <w:p w14:paraId="607A8CDB"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Delaware &amp; Maryland’s Eastern Shore</w:t>
      </w:r>
    </w:p>
    <w:p w14:paraId="0726032D"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DuPage &amp; Fox Valley</w:t>
      </w:r>
    </w:p>
    <w:p w14:paraId="5144AF3D"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East Georgia</w:t>
      </w:r>
    </w:p>
    <w:p w14:paraId="7603DB38"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Eastern Pennsylvania</w:t>
      </w:r>
    </w:p>
    <w:p w14:paraId="33938190"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Florida</w:t>
      </w:r>
    </w:p>
    <w:p w14:paraId="0FF3AC84"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Greater Houston</w:t>
      </w:r>
    </w:p>
    <w:p w14:paraId="4FEBEF17" w14:textId="2CE5870B" w:rsidR="000522B9" w:rsidRDefault="000522B9" w:rsidP="005620DD">
      <w:pPr>
        <w:rPr>
          <w:rFonts w:ascii="Times New Roman" w:hAnsi="Times New Roman" w:cs="Times New Roman"/>
        </w:rPr>
      </w:pPr>
      <w:r w:rsidRPr="00025176">
        <w:rPr>
          <w:rFonts w:ascii="Times New Roman" w:hAnsi="Times New Roman" w:cs="Times New Roman"/>
        </w:rPr>
        <w:t>Easterseals Hawaii</w:t>
      </w:r>
    </w:p>
    <w:p w14:paraId="1E77B621" w14:textId="53C9A733" w:rsidR="000522B9" w:rsidRDefault="000522B9" w:rsidP="005620DD">
      <w:pPr>
        <w:rPr>
          <w:rFonts w:ascii="Times New Roman" w:hAnsi="Times New Roman" w:cs="Times New Roman"/>
        </w:rPr>
      </w:pPr>
      <w:r w:rsidRPr="00025176">
        <w:rPr>
          <w:rFonts w:ascii="Times New Roman" w:hAnsi="Times New Roman" w:cs="Times New Roman"/>
        </w:rPr>
        <w:t>Easterseals Iowa</w:t>
      </w:r>
    </w:p>
    <w:p w14:paraId="1F5D3D55" w14:textId="2990E431" w:rsidR="000522B9" w:rsidRDefault="000522B9" w:rsidP="005620DD">
      <w:pPr>
        <w:rPr>
          <w:rFonts w:ascii="Times New Roman" w:hAnsi="Times New Roman" w:cs="Times New Roman"/>
        </w:rPr>
      </w:pPr>
      <w:r w:rsidRPr="00025176">
        <w:rPr>
          <w:rFonts w:ascii="Times New Roman" w:hAnsi="Times New Roman" w:cs="Times New Roman"/>
        </w:rPr>
        <w:t>Easterseals Joliet Region</w:t>
      </w:r>
    </w:p>
    <w:p w14:paraId="13CC8BE6"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Louisiana</w:t>
      </w:r>
    </w:p>
    <w:p w14:paraId="6AF947A8" w14:textId="0840D02D" w:rsidR="000522B9" w:rsidRDefault="000522B9" w:rsidP="005620DD">
      <w:pPr>
        <w:rPr>
          <w:rFonts w:ascii="Times New Roman" w:hAnsi="Times New Roman" w:cs="Times New Roman"/>
        </w:rPr>
      </w:pPr>
      <w:r w:rsidRPr="00025176">
        <w:rPr>
          <w:rFonts w:ascii="Times New Roman" w:hAnsi="Times New Roman" w:cs="Times New Roman"/>
        </w:rPr>
        <w:t>Easterseals Maine</w:t>
      </w:r>
    </w:p>
    <w:p w14:paraId="397EF982" w14:textId="335554B5" w:rsidR="000522B9" w:rsidRDefault="000522B9" w:rsidP="005620DD">
      <w:pPr>
        <w:rPr>
          <w:rFonts w:ascii="Times New Roman" w:hAnsi="Times New Roman" w:cs="Times New Roman"/>
        </w:rPr>
      </w:pPr>
      <w:r w:rsidRPr="00025176">
        <w:rPr>
          <w:rFonts w:ascii="Times New Roman" w:hAnsi="Times New Roman" w:cs="Times New Roman"/>
        </w:rPr>
        <w:t>Easterseals Massachusetts</w:t>
      </w:r>
    </w:p>
    <w:p w14:paraId="69CAD8AD" w14:textId="5E7F8DA1" w:rsidR="000522B9" w:rsidRDefault="000522B9" w:rsidP="005620DD">
      <w:pPr>
        <w:rPr>
          <w:rFonts w:ascii="Times New Roman" w:hAnsi="Times New Roman" w:cs="Times New Roman"/>
        </w:rPr>
      </w:pPr>
      <w:r w:rsidRPr="00025176">
        <w:rPr>
          <w:rFonts w:ascii="Times New Roman" w:hAnsi="Times New Roman" w:cs="Times New Roman"/>
        </w:rPr>
        <w:lastRenderedPageBreak/>
        <w:t>Easterseals Michigan</w:t>
      </w:r>
    </w:p>
    <w:p w14:paraId="58DFF09B"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Middle Georgia</w:t>
      </w:r>
    </w:p>
    <w:p w14:paraId="5E693DF7" w14:textId="2D4BEF45" w:rsidR="000522B9" w:rsidRDefault="000522B9" w:rsidP="005620DD">
      <w:pPr>
        <w:rPr>
          <w:rFonts w:ascii="Times New Roman" w:hAnsi="Times New Roman" w:cs="Times New Roman"/>
        </w:rPr>
      </w:pPr>
      <w:r w:rsidRPr="00025176">
        <w:rPr>
          <w:rFonts w:ascii="Times New Roman" w:hAnsi="Times New Roman" w:cs="Times New Roman"/>
        </w:rPr>
        <w:t>Easterseals Midwest</w:t>
      </w:r>
    </w:p>
    <w:p w14:paraId="3C0D9A4D" w14:textId="14740502" w:rsidR="000522B9" w:rsidRDefault="000522B9" w:rsidP="005620DD">
      <w:pPr>
        <w:rPr>
          <w:rFonts w:ascii="Times New Roman" w:hAnsi="Times New Roman" w:cs="Times New Roman"/>
        </w:rPr>
      </w:pPr>
      <w:r w:rsidRPr="00025176">
        <w:rPr>
          <w:rFonts w:ascii="Times New Roman" w:hAnsi="Times New Roman" w:cs="Times New Roman"/>
        </w:rPr>
        <w:t>Easterseals Nebraska</w:t>
      </w:r>
    </w:p>
    <w:p w14:paraId="299578AD" w14:textId="60AC6918" w:rsidR="000522B9" w:rsidRDefault="000522B9" w:rsidP="005620DD">
      <w:pPr>
        <w:rPr>
          <w:rFonts w:ascii="Times New Roman" w:hAnsi="Times New Roman" w:cs="Times New Roman"/>
        </w:rPr>
      </w:pPr>
      <w:r w:rsidRPr="00025176">
        <w:rPr>
          <w:rFonts w:ascii="Times New Roman" w:hAnsi="Times New Roman" w:cs="Times New Roman"/>
        </w:rPr>
        <w:t>Easterseals New Hampshire</w:t>
      </w:r>
    </w:p>
    <w:p w14:paraId="4D3C199E"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New Jersey</w:t>
      </w:r>
    </w:p>
    <w:p w14:paraId="5148B12F" w14:textId="430FCC2C" w:rsidR="000522B9" w:rsidRDefault="000522B9" w:rsidP="005620DD">
      <w:pPr>
        <w:rPr>
          <w:rFonts w:ascii="Times New Roman" w:hAnsi="Times New Roman" w:cs="Times New Roman"/>
        </w:rPr>
      </w:pPr>
      <w:r w:rsidRPr="00025176">
        <w:rPr>
          <w:rFonts w:ascii="Times New Roman" w:hAnsi="Times New Roman" w:cs="Times New Roman"/>
        </w:rPr>
        <w:t>Easterseals New York</w:t>
      </w:r>
    </w:p>
    <w:p w14:paraId="707A95C1" w14:textId="3308C6D8" w:rsidR="000522B9" w:rsidRDefault="000522B9" w:rsidP="005620DD">
      <w:pPr>
        <w:rPr>
          <w:rFonts w:ascii="Times New Roman" w:hAnsi="Times New Roman" w:cs="Times New Roman"/>
        </w:rPr>
      </w:pPr>
      <w:r w:rsidRPr="00025176">
        <w:rPr>
          <w:rFonts w:ascii="Times New Roman" w:hAnsi="Times New Roman" w:cs="Times New Roman"/>
        </w:rPr>
        <w:t>Easterseals North Georgia</w:t>
      </w:r>
    </w:p>
    <w:p w14:paraId="6C0D841F" w14:textId="77777777" w:rsidR="000522B9" w:rsidRPr="00025176" w:rsidRDefault="000522B9" w:rsidP="000522B9">
      <w:pPr>
        <w:rPr>
          <w:rFonts w:ascii="Times New Roman" w:hAnsi="Times New Roman" w:cs="Times New Roman"/>
        </w:rPr>
      </w:pPr>
      <w:r w:rsidRPr="00025176">
        <w:rPr>
          <w:rFonts w:ascii="Times New Roman" w:hAnsi="Times New Roman" w:cs="Times New Roman"/>
        </w:rPr>
        <w:t>Easterseals North Texas</w:t>
      </w:r>
    </w:p>
    <w:p w14:paraId="2DD52B96" w14:textId="0C4C4A20" w:rsidR="000522B9" w:rsidRDefault="000522B9" w:rsidP="005620DD">
      <w:pPr>
        <w:rPr>
          <w:rFonts w:ascii="Times New Roman" w:hAnsi="Times New Roman" w:cs="Times New Roman"/>
        </w:rPr>
      </w:pPr>
      <w:r w:rsidRPr="00025176">
        <w:rPr>
          <w:rFonts w:ascii="Times New Roman" w:hAnsi="Times New Roman" w:cs="Times New Roman"/>
        </w:rPr>
        <w:t>Easterseals Northeast Central Florida</w:t>
      </w:r>
    </w:p>
    <w:p w14:paraId="65C46E36" w14:textId="7896FED0" w:rsidR="000522B9" w:rsidRDefault="000522B9" w:rsidP="005620DD">
      <w:pPr>
        <w:rPr>
          <w:rFonts w:ascii="Times New Roman" w:hAnsi="Times New Roman" w:cs="Times New Roman"/>
        </w:rPr>
      </w:pPr>
      <w:r>
        <w:rPr>
          <w:rFonts w:ascii="Times New Roman" w:hAnsi="Times New Roman" w:cs="Times New Roman"/>
        </w:rPr>
        <w:t>Easterseals Northern California</w:t>
      </w:r>
    </w:p>
    <w:p w14:paraId="0F3D5F28" w14:textId="4608B04F" w:rsidR="000522B9" w:rsidRDefault="000522B9" w:rsidP="000522B9">
      <w:pPr>
        <w:rPr>
          <w:rFonts w:ascii="Times New Roman" w:hAnsi="Times New Roman" w:cs="Times New Roman"/>
        </w:rPr>
      </w:pPr>
      <w:r>
        <w:rPr>
          <w:rFonts w:ascii="Times New Roman" w:hAnsi="Times New Roman" w:cs="Times New Roman"/>
        </w:rPr>
        <w:t>Easterseals Northern Ohio</w:t>
      </w:r>
    </w:p>
    <w:p w14:paraId="56609380" w14:textId="141EC101" w:rsidR="000522B9" w:rsidRDefault="000522B9" w:rsidP="000522B9">
      <w:pPr>
        <w:rPr>
          <w:rFonts w:ascii="Times New Roman" w:hAnsi="Times New Roman" w:cs="Times New Roman"/>
        </w:rPr>
      </w:pPr>
      <w:r>
        <w:rPr>
          <w:rFonts w:ascii="Times New Roman" w:hAnsi="Times New Roman" w:cs="Times New Roman"/>
        </w:rPr>
        <w:t>Easterseals of Mahoning, Trumbull &amp; Columbiana Counties</w:t>
      </w:r>
    </w:p>
    <w:p w14:paraId="4A33B51D" w14:textId="559087EC" w:rsidR="000522B9" w:rsidRDefault="000522B9" w:rsidP="000522B9">
      <w:pPr>
        <w:rPr>
          <w:rFonts w:ascii="Times New Roman" w:hAnsi="Times New Roman" w:cs="Times New Roman"/>
        </w:rPr>
      </w:pPr>
      <w:r>
        <w:rPr>
          <w:rFonts w:ascii="Times New Roman" w:hAnsi="Times New Roman" w:cs="Times New Roman"/>
        </w:rPr>
        <w:t>Easterseals of Oak Hill</w:t>
      </w:r>
    </w:p>
    <w:p w14:paraId="186FEBF1" w14:textId="77777777" w:rsidR="000522B9" w:rsidRPr="00025176" w:rsidRDefault="000522B9" w:rsidP="000522B9">
      <w:pPr>
        <w:rPr>
          <w:rFonts w:ascii="Times New Roman" w:hAnsi="Times New Roman" w:cs="Times New Roman"/>
        </w:rPr>
      </w:pPr>
      <w:r>
        <w:rPr>
          <w:rFonts w:ascii="Times New Roman" w:hAnsi="Times New Roman" w:cs="Times New Roman"/>
        </w:rPr>
        <w:t>Easterseals Oregon</w:t>
      </w:r>
    </w:p>
    <w:p w14:paraId="24BB4054" w14:textId="67D6A226" w:rsidR="000522B9" w:rsidRDefault="000522B9" w:rsidP="000522B9">
      <w:pPr>
        <w:rPr>
          <w:rFonts w:ascii="Times New Roman" w:hAnsi="Times New Roman" w:cs="Times New Roman"/>
        </w:rPr>
      </w:pPr>
      <w:r>
        <w:rPr>
          <w:rFonts w:ascii="Times New Roman" w:hAnsi="Times New Roman" w:cs="Times New Roman"/>
        </w:rPr>
        <w:t>Easterseals Rehabilitation Center</w:t>
      </w:r>
    </w:p>
    <w:p w14:paraId="2D6B8CB4" w14:textId="77777777" w:rsidR="000522B9" w:rsidRPr="00025176" w:rsidRDefault="000522B9" w:rsidP="000522B9">
      <w:pPr>
        <w:rPr>
          <w:rFonts w:ascii="Times New Roman" w:hAnsi="Times New Roman" w:cs="Times New Roman"/>
        </w:rPr>
      </w:pPr>
      <w:r>
        <w:rPr>
          <w:rFonts w:ascii="Times New Roman" w:hAnsi="Times New Roman" w:cs="Times New Roman"/>
        </w:rPr>
        <w:t>Easterseals Rhode Island</w:t>
      </w:r>
    </w:p>
    <w:p w14:paraId="276D468B" w14:textId="6AD7CF8D" w:rsidR="000522B9" w:rsidRDefault="000522B9" w:rsidP="000522B9">
      <w:pPr>
        <w:rPr>
          <w:rFonts w:ascii="Times New Roman" w:hAnsi="Times New Roman" w:cs="Times New Roman"/>
        </w:rPr>
      </w:pPr>
      <w:r>
        <w:rPr>
          <w:rFonts w:ascii="Times New Roman" w:hAnsi="Times New Roman" w:cs="Times New Roman"/>
        </w:rPr>
        <w:t>Easterseals Rio Grande Valley</w:t>
      </w:r>
    </w:p>
    <w:p w14:paraId="74425279" w14:textId="6D9C0BFA" w:rsidR="000522B9" w:rsidRDefault="000522B9" w:rsidP="000522B9">
      <w:pPr>
        <w:rPr>
          <w:rFonts w:ascii="Times New Roman" w:hAnsi="Times New Roman" w:cs="Times New Roman"/>
        </w:rPr>
      </w:pPr>
      <w:r>
        <w:rPr>
          <w:rFonts w:ascii="Times New Roman" w:hAnsi="Times New Roman" w:cs="Times New Roman"/>
        </w:rPr>
        <w:t>Easterseals San Antonio</w:t>
      </w:r>
    </w:p>
    <w:p w14:paraId="18E5BE21" w14:textId="0848E33F" w:rsidR="000522B9" w:rsidRDefault="000522B9" w:rsidP="000522B9">
      <w:pPr>
        <w:rPr>
          <w:rFonts w:ascii="Times New Roman" w:hAnsi="Times New Roman" w:cs="Times New Roman"/>
        </w:rPr>
      </w:pPr>
      <w:r>
        <w:rPr>
          <w:rFonts w:ascii="Times New Roman" w:hAnsi="Times New Roman" w:cs="Times New Roman"/>
        </w:rPr>
        <w:t>Easterseals Serving Capital Region &amp; Eastern Connecticut</w:t>
      </w:r>
    </w:p>
    <w:p w14:paraId="5736A711" w14:textId="1D8700DA" w:rsidR="005620DD" w:rsidRDefault="000522B9" w:rsidP="00A53D6C">
      <w:pPr>
        <w:rPr>
          <w:rFonts w:ascii="Times New Roman" w:hAnsi="Times New Roman" w:cs="Times New Roman"/>
        </w:rPr>
      </w:pPr>
      <w:r>
        <w:rPr>
          <w:rFonts w:ascii="Times New Roman" w:hAnsi="Times New Roman" w:cs="Times New Roman"/>
        </w:rPr>
        <w:t>Easterseals Serving Central Texas</w:t>
      </w:r>
    </w:p>
    <w:p w14:paraId="5F387A78" w14:textId="7ADEED78" w:rsidR="000522B9" w:rsidRDefault="000522B9" w:rsidP="00A53D6C">
      <w:pPr>
        <w:rPr>
          <w:rFonts w:ascii="Times New Roman" w:hAnsi="Times New Roman" w:cs="Times New Roman"/>
        </w:rPr>
      </w:pPr>
      <w:r>
        <w:rPr>
          <w:rFonts w:ascii="Times New Roman" w:hAnsi="Times New Roman" w:cs="Times New Roman"/>
        </w:rPr>
        <w:t>Easterseals Serving Chicagoland &amp; Rockford</w:t>
      </w:r>
    </w:p>
    <w:p w14:paraId="554917F1" w14:textId="0CEFDBE8" w:rsidR="000522B9" w:rsidRDefault="000522B9" w:rsidP="00A53D6C">
      <w:pPr>
        <w:rPr>
          <w:rFonts w:ascii="Times New Roman" w:hAnsi="Times New Roman" w:cs="Times New Roman"/>
        </w:rPr>
      </w:pPr>
      <w:r>
        <w:rPr>
          <w:rFonts w:ascii="Times New Roman" w:hAnsi="Times New Roman" w:cs="Times New Roman"/>
        </w:rPr>
        <w:t>Easterseals Serving Greater Cincinnati</w:t>
      </w:r>
    </w:p>
    <w:p w14:paraId="68D3F8AB" w14:textId="008E11AC" w:rsidR="000522B9" w:rsidRDefault="000522B9" w:rsidP="00A53D6C">
      <w:pPr>
        <w:rPr>
          <w:rFonts w:ascii="Times New Roman" w:hAnsi="Times New Roman" w:cs="Times New Roman"/>
        </w:rPr>
      </w:pPr>
      <w:r>
        <w:rPr>
          <w:rFonts w:ascii="Times New Roman" w:hAnsi="Times New Roman" w:cs="Times New Roman"/>
        </w:rPr>
        <w:t>Easterseals Serving Greater Waterbury</w:t>
      </w:r>
    </w:p>
    <w:p w14:paraId="6548B379" w14:textId="22788CAD" w:rsidR="000522B9" w:rsidRDefault="000522B9" w:rsidP="00A53D6C">
      <w:pPr>
        <w:rPr>
          <w:rFonts w:ascii="Times New Roman" w:hAnsi="Times New Roman" w:cs="Times New Roman"/>
        </w:rPr>
      </w:pPr>
      <w:r>
        <w:rPr>
          <w:rFonts w:ascii="Times New Roman" w:hAnsi="Times New Roman" w:cs="Times New Roman"/>
        </w:rPr>
        <w:t>Easterseals Serving Southern Georgia &amp; the Big Bend of Florida</w:t>
      </w:r>
    </w:p>
    <w:p w14:paraId="05B98877" w14:textId="174E2E50" w:rsidR="000522B9" w:rsidRDefault="000522B9" w:rsidP="00A53D6C">
      <w:pPr>
        <w:rPr>
          <w:rFonts w:ascii="Times New Roman" w:hAnsi="Times New Roman" w:cs="Times New Roman"/>
        </w:rPr>
      </w:pPr>
      <w:r>
        <w:rPr>
          <w:rFonts w:ascii="Times New Roman" w:hAnsi="Times New Roman" w:cs="Times New Roman"/>
        </w:rPr>
        <w:t>Easterseals South Carolina</w:t>
      </w:r>
    </w:p>
    <w:p w14:paraId="2D536378" w14:textId="06CDE16B" w:rsidR="000522B9" w:rsidRDefault="000522B9" w:rsidP="00A53D6C">
      <w:pPr>
        <w:rPr>
          <w:rFonts w:ascii="Times New Roman" w:hAnsi="Times New Roman" w:cs="Times New Roman"/>
        </w:rPr>
      </w:pPr>
      <w:r>
        <w:rPr>
          <w:rFonts w:ascii="Times New Roman" w:hAnsi="Times New Roman" w:cs="Times New Roman"/>
        </w:rPr>
        <w:t>Easterseals South Florida</w:t>
      </w:r>
    </w:p>
    <w:p w14:paraId="234D7E72" w14:textId="213912D4" w:rsidR="000522B9" w:rsidRDefault="000522B9" w:rsidP="00A53D6C">
      <w:pPr>
        <w:rPr>
          <w:rFonts w:ascii="Times New Roman" w:hAnsi="Times New Roman" w:cs="Times New Roman"/>
        </w:rPr>
      </w:pPr>
      <w:r>
        <w:rPr>
          <w:rFonts w:ascii="Times New Roman" w:hAnsi="Times New Roman" w:cs="Times New Roman"/>
        </w:rPr>
        <w:t>Easterseals Southeast Wisconsin</w:t>
      </w:r>
    </w:p>
    <w:p w14:paraId="25940A83" w14:textId="3FA46950" w:rsidR="000522B9" w:rsidRDefault="000522B9" w:rsidP="00A53D6C">
      <w:pPr>
        <w:rPr>
          <w:rFonts w:ascii="Times New Roman" w:hAnsi="Times New Roman" w:cs="Times New Roman"/>
        </w:rPr>
      </w:pPr>
      <w:r>
        <w:rPr>
          <w:rFonts w:ascii="Times New Roman" w:hAnsi="Times New Roman" w:cs="Times New Roman"/>
        </w:rPr>
        <w:t>Easterseals Southeastern Pennsylvania</w:t>
      </w:r>
    </w:p>
    <w:p w14:paraId="21690233" w14:textId="58DABFDF" w:rsidR="000522B9" w:rsidRDefault="000522B9" w:rsidP="00A53D6C">
      <w:pPr>
        <w:rPr>
          <w:rFonts w:ascii="Times New Roman" w:hAnsi="Times New Roman" w:cs="Times New Roman"/>
        </w:rPr>
      </w:pPr>
      <w:r>
        <w:rPr>
          <w:rFonts w:ascii="Times New Roman" w:hAnsi="Times New Roman" w:cs="Times New Roman"/>
        </w:rPr>
        <w:t>Easterseals Southern California</w:t>
      </w:r>
    </w:p>
    <w:p w14:paraId="5AFFADFE" w14:textId="55A3886D" w:rsidR="000522B9" w:rsidRDefault="000522B9" w:rsidP="00A53D6C">
      <w:pPr>
        <w:rPr>
          <w:rFonts w:ascii="Times New Roman" w:hAnsi="Times New Roman" w:cs="Times New Roman"/>
        </w:rPr>
      </w:pPr>
      <w:r>
        <w:rPr>
          <w:rFonts w:ascii="Times New Roman" w:hAnsi="Times New Roman" w:cs="Times New Roman"/>
        </w:rPr>
        <w:t>Easterseals Southwest Florida</w:t>
      </w:r>
    </w:p>
    <w:p w14:paraId="7DB593FD" w14:textId="2223B460" w:rsidR="000522B9" w:rsidRDefault="000522B9" w:rsidP="00A53D6C">
      <w:pPr>
        <w:rPr>
          <w:rFonts w:ascii="Times New Roman" w:hAnsi="Times New Roman" w:cs="Times New Roman"/>
        </w:rPr>
      </w:pPr>
      <w:r>
        <w:rPr>
          <w:rFonts w:ascii="Times New Roman" w:hAnsi="Times New Roman" w:cs="Times New Roman"/>
        </w:rPr>
        <w:t>Easterseals Southwest Human Development</w:t>
      </w:r>
    </w:p>
    <w:p w14:paraId="4ECB813E" w14:textId="41D934D2" w:rsidR="000522B9" w:rsidRDefault="000522B9" w:rsidP="00A53D6C">
      <w:pPr>
        <w:rPr>
          <w:rFonts w:ascii="Times New Roman" w:hAnsi="Times New Roman" w:cs="Times New Roman"/>
        </w:rPr>
      </w:pPr>
      <w:r>
        <w:rPr>
          <w:rFonts w:ascii="Times New Roman" w:hAnsi="Times New Roman" w:cs="Times New Roman"/>
        </w:rPr>
        <w:t>Easterseals Superior California</w:t>
      </w:r>
    </w:p>
    <w:p w14:paraId="44CC409E" w14:textId="4A126C33" w:rsidR="000522B9" w:rsidRDefault="000522B9" w:rsidP="00A53D6C">
      <w:pPr>
        <w:rPr>
          <w:rFonts w:ascii="Times New Roman" w:hAnsi="Times New Roman" w:cs="Times New Roman"/>
        </w:rPr>
      </w:pPr>
      <w:r>
        <w:rPr>
          <w:rFonts w:ascii="Times New Roman" w:hAnsi="Times New Roman" w:cs="Times New Roman"/>
        </w:rPr>
        <w:t>Easterseals Tennessee</w:t>
      </w:r>
    </w:p>
    <w:p w14:paraId="6FD109AE" w14:textId="5249A9D2" w:rsidR="000522B9" w:rsidRDefault="000522B9" w:rsidP="00A53D6C">
      <w:pPr>
        <w:rPr>
          <w:rFonts w:ascii="Times New Roman" w:hAnsi="Times New Roman" w:cs="Times New Roman"/>
        </w:rPr>
      </w:pPr>
      <w:r>
        <w:rPr>
          <w:rFonts w:ascii="Times New Roman" w:hAnsi="Times New Roman" w:cs="Times New Roman"/>
        </w:rPr>
        <w:t>Easterseals UCP North Carolina &amp; Virginia</w:t>
      </w:r>
    </w:p>
    <w:p w14:paraId="6F04C669" w14:textId="08A9B0E3" w:rsidR="000522B9" w:rsidRDefault="000522B9" w:rsidP="00A53D6C">
      <w:pPr>
        <w:rPr>
          <w:rFonts w:ascii="Times New Roman" w:hAnsi="Times New Roman" w:cs="Times New Roman"/>
        </w:rPr>
      </w:pPr>
      <w:r>
        <w:rPr>
          <w:rFonts w:ascii="Times New Roman" w:hAnsi="Times New Roman" w:cs="Times New Roman"/>
        </w:rPr>
        <w:t>Easterseals Vermont</w:t>
      </w:r>
    </w:p>
    <w:p w14:paraId="70F3B3A0" w14:textId="46154E69" w:rsidR="000522B9" w:rsidRDefault="000522B9" w:rsidP="00A53D6C">
      <w:pPr>
        <w:rPr>
          <w:rFonts w:ascii="Times New Roman" w:hAnsi="Times New Roman" w:cs="Times New Roman"/>
        </w:rPr>
      </w:pPr>
      <w:r>
        <w:rPr>
          <w:rFonts w:ascii="Times New Roman" w:hAnsi="Times New Roman" w:cs="Times New Roman"/>
        </w:rPr>
        <w:t>Easterseals Washington</w:t>
      </w:r>
    </w:p>
    <w:p w14:paraId="3A6DE0F8" w14:textId="6710F4F5" w:rsidR="000522B9" w:rsidRDefault="000522B9" w:rsidP="00A53D6C">
      <w:pPr>
        <w:rPr>
          <w:rFonts w:ascii="Times New Roman" w:hAnsi="Times New Roman" w:cs="Times New Roman"/>
        </w:rPr>
      </w:pPr>
      <w:r>
        <w:rPr>
          <w:rFonts w:ascii="Times New Roman" w:hAnsi="Times New Roman" w:cs="Times New Roman"/>
        </w:rPr>
        <w:t>Easterseals West Georgia</w:t>
      </w:r>
    </w:p>
    <w:p w14:paraId="10924914" w14:textId="0E2A22DC" w:rsidR="000522B9" w:rsidRDefault="000522B9" w:rsidP="00A53D6C">
      <w:pPr>
        <w:rPr>
          <w:rFonts w:ascii="Times New Roman" w:hAnsi="Times New Roman" w:cs="Times New Roman"/>
        </w:rPr>
      </w:pPr>
      <w:r>
        <w:rPr>
          <w:rFonts w:ascii="Times New Roman" w:hAnsi="Times New Roman" w:cs="Times New Roman"/>
        </w:rPr>
        <w:t>Easterseals West Kentucky</w:t>
      </w:r>
    </w:p>
    <w:p w14:paraId="018806C0" w14:textId="4B12BBAE" w:rsidR="000522B9" w:rsidRDefault="000522B9" w:rsidP="00A53D6C">
      <w:pPr>
        <w:rPr>
          <w:rFonts w:ascii="Times New Roman" w:hAnsi="Times New Roman" w:cs="Times New Roman"/>
        </w:rPr>
      </w:pPr>
      <w:r>
        <w:rPr>
          <w:rFonts w:ascii="Times New Roman" w:hAnsi="Times New Roman" w:cs="Times New Roman"/>
        </w:rPr>
        <w:t>Easterseals West Virginia</w:t>
      </w:r>
    </w:p>
    <w:p w14:paraId="28B6CCD7" w14:textId="0878B89A" w:rsidR="000522B9" w:rsidRDefault="000522B9" w:rsidP="00A53D6C">
      <w:pPr>
        <w:rPr>
          <w:rFonts w:ascii="Times New Roman" w:hAnsi="Times New Roman" w:cs="Times New Roman"/>
        </w:rPr>
      </w:pPr>
      <w:r>
        <w:rPr>
          <w:rFonts w:ascii="Times New Roman" w:hAnsi="Times New Roman" w:cs="Times New Roman"/>
        </w:rPr>
        <w:t xml:space="preserve">Easterseals </w:t>
      </w:r>
      <w:r w:rsidR="002729E1">
        <w:rPr>
          <w:rFonts w:ascii="Times New Roman" w:hAnsi="Times New Roman" w:cs="Times New Roman"/>
        </w:rPr>
        <w:t>Western and Central Pennsylvania</w:t>
      </w:r>
    </w:p>
    <w:p w14:paraId="1A4EADCF" w14:textId="76C339B9" w:rsidR="002729E1" w:rsidRDefault="002729E1" w:rsidP="00A53D6C">
      <w:pPr>
        <w:rPr>
          <w:rFonts w:ascii="Times New Roman" w:hAnsi="Times New Roman" w:cs="Times New Roman"/>
        </w:rPr>
      </w:pPr>
      <w:r>
        <w:rPr>
          <w:rFonts w:ascii="Times New Roman" w:hAnsi="Times New Roman" w:cs="Times New Roman"/>
        </w:rPr>
        <w:t>Easterseals Wisconsin</w:t>
      </w:r>
    </w:p>
    <w:p w14:paraId="3A8A6C50" w14:textId="0D1F26CC" w:rsidR="002729E1" w:rsidRDefault="002729E1" w:rsidP="00A53D6C">
      <w:pPr>
        <w:rPr>
          <w:rFonts w:ascii="Times New Roman" w:hAnsi="Times New Roman" w:cs="Times New Roman"/>
        </w:rPr>
      </w:pPr>
      <w:r>
        <w:rPr>
          <w:rFonts w:ascii="Times New Roman" w:hAnsi="Times New Roman" w:cs="Times New Roman"/>
        </w:rPr>
        <w:t>Easterseals Wyoming</w:t>
      </w:r>
    </w:p>
    <w:p w14:paraId="78FA81EA" w14:textId="3D56DAE1" w:rsidR="002729E1" w:rsidRDefault="002729E1" w:rsidP="00A53D6C">
      <w:pPr>
        <w:rPr>
          <w:rFonts w:ascii="Times New Roman" w:hAnsi="Times New Roman" w:cs="Times New Roman"/>
        </w:rPr>
      </w:pPr>
      <w:r>
        <w:rPr>
          <w:rFonts w:ascii="Times New Roman" w:hAnsi="Times New Roman" w:cs="Times New Roman"/>
        </w:rPr>
        <w:t>Easterseals-Goodwill North Dakota</w:t>
      </w:r>
    </w:p>
    <w:p w14:paraId="1484E814" w14:textId="4817C0BB" w:rsidR="002729E1" w:rsidRDefault="002729E1" w:rsidP="00A53D6C">
      <w:pPr>
        <w:rPr>
          <w:rFonts w:ascii="Times New Roman" w:hAnsi="Times New Roman" w:cs="Times New Roman"/>
        </w:rPr>
      </w:pPr>
      <w:r>
        <w:rPr>
          <w:rFonts w:ascii="Times New Roman" w:hAnsi="Times New Roman" w:cs="Times New Roman"/>
        </w:rPr>
        <w:t>Easterseals-Goodwill Northern Rocky Mountain</w:t>
      </w:r>
    </w:p>
    <w:p w14:paraId="52499B5A" w14:textId="05536DEB" w:rsidR="002729E1" w:rsidRDefault="002729E1" w:rsidP="00A53D6C">
      <w:pPr>
        <w:rPr>
          <w:rFonts w:ascii="Times New Roman" w:hAnsi="Times New Roman" w:cs="Times New Roman"/>
        </w:rPr>
      </w:pPr>
      <w:r>
        <w:rPr>
          <w:rFonts w:ascii="Times New Roman" w:hAnsi="Times New Roman" w:cs="Times New Roman"/>
        </w:rPr>
        <w:t>Goodwill-Easterseals Miami Valley</w:t>
      </w:r>
    </w:p>
    <w:p w14:paraId="6CAC7C34" w14:textId="348DD2BD" w:rsidR="002729E1" w:rsidRDefault="002729E1" w:rsidP="00A53D6C">
      <w:pPr>
        <w:rPr>
          <w:rFonts w:ascii="Times New Roman" w:hAnsi="Times New Roman" w:cs="Times New Roman"/>
        </w:rPr>
      </w:pPr>
      <w:r>
        <w:rPr>
          <w:rFonts w:ascii="Times New Roman" w:hAnsi="Times New Roman" w:cs="Times New Roman"/>
        </w:rPr>
        <w:lastRenderedPageBreak/>
        <w:t>Goodwill-Easterseals of the Gulf Coast</w:t>
      </w:r>
    </w:p>
    <w:p w14:paraId="3FDA730E" w14:textId="59E9D481" w:rsidR="002729E1" w:rsidRDefault="002729E1" w:rsidP="00A53D6C">
      <w:pPr>
        <w:rPr>
          <w:rFonts w:ascii="Times New Roman" w:hAnsi="Times New Roman" w:cs="Times New Roman"/>
        </w:rPr>
      </w:pPr>
      <w:r>
        <w:rPr>
          <w:rFonts w:ascii="Times New Roman" w:hAnsi="Times New Roman" w:cs="Times New Roman"/>
        </w:rPr>
        <w:t>Goodwill-Easterseals Minnesota</w:t>
      </w:r>
    </w:p>
    <w:p w14:paraId="2ABC1931" w14:textId="77777777" w:rsidR="002729E1" w:rsidRPr="00025176" w:rsidRDefault="002729E1" w:rsidP="00A53D6C">
      <w:pPr>
        <w:rPr>
          <w:rFonts w:ascii="Times New Roman" w:hAnsi="Times New Roman" w:cs="Times New Roman"/>
        </w:rPr>
      </w:pPr>
    </w:p>
    <w:sectPr w:rsidR="002729E1" w:rsidRPr="00025176" w:rsidSect="0038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43F"/>
    <w:multiLevelType w:val="hybridMultilevel"/>
    <w:tmpl w:val="19BE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00B8D"/>
    <w:multiLevelType w:val="hybridMultilevel"/>
    <w:tmpl w:val="8934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0F"/>
    <w:rsid w:val="00025176"/>
    <w:rsid w:val="00027440"/>
    <w:rsid w:val="000522B9"/>
    <w:rsid w:val="00093F2C"/>
    <w:rsid w:val="00113463"/>
    <w:rsid w:val="00197FC2"/>
    <w:rsid w:val="001A3B93"/>
    <w:rsid w:val="001F75C0"/>
    <w:rsid w:val="0027040E"/>
    <w:rsid w:val="002729E1"/>
    <w:rsid w:val="002749AA"/>
    <w:rsid w:val="002A3AA7"/>
    <w:rsid w:val="002C5968"/>
    <w:rsid w:val="00301A19"/>
    <w:rsid w:val="00387EFC"/>
    <w:rsid w:val="003A12EF"/>
    <w:rsid w:val="003B5854"/>
    <w:rsid w:val="003F68A4"/>
    <w:rsid w:val="00474359"/>
    <w:rsid w:val="005620DD"/>
    <w:rsid w:val="005652C8"/>
    <w:rsid w:val="00570DCF"/>
    <w:rsid w:val="005861A1"/>
    <w:rsid w:val="005A010F"/>
    <w:rsid w:val="0072726C"/>
    <w:rsid w:val="007518B8"/>
    <w:rsid w:val="00791B49"/>
    <w:rsid w:val="00796ECB"/>
    <w:rsid w:val="008B0997"/>
    <w:rsid w:val="008E0002"/>
    <w:rsid w:val="009A318F"/>
    <w:rsid w:val="00A028AF"/>
    <w:rsid w:val="00A53D6C"/>
    <w:rsid w:val="00A84381"/>
    <w:rsid w:val="00AA1FAA"/>
    <w:rsid w:val="00B939C5"/>
    <w:rsid w:val="00C3410B"/>
    <w:rsid w:val="00C735EC"/>
    <w:rsid w:val="00D907CC"/>
    <w:rsid w:val="00DC4A9D"/>
    <w:rsid w:val="00F875B1"/>
    <w:rsid w:val="00FF0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3FB0"/>
  <w15:chartTrackingRefBased/>
  <w15:docId w15:val="{7131CBF5-E4BE-574F-B9B2-44896FBC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0F"/>
    <w:pPr>
      <w:ind w:left="720"/>
      <w:contextualSpacing/>
    </w:pPr>
  </w:style>
  <w:style w:type="character" w:styleId="Hyperlink">
    <w:name w:val="Hyperlink"/>
    <w:basedOn w:val="DefaultParagraphFont"/>
    <w:uiPriority w:val="99"/>
    <w:unhideWhenUsed/>
    <w:rsid w:val="00113463"/>
    <w:rPr>
      <w:color w:val="0563C1" w:themeColor="hyperlink"/>
      <w:u w:val="single"/>
    </w:rPr>
  </w:style>
  <w:style w:type="character" w:styleId="UnresolvedMention">
    <w:name w:val="Unresolved Mention"/>
    <w:basedOn w:val="DefaultParagraphFont"/>
    <w:uiPriority w:val="99"/>
    <w:semiHidden/>
    <w:unhideWhenUsed/>
    <w:rsid w:val="00113463"/>
    <w:rPr>
      <w:color w:val="605E5C"/>
      <w:shd w:val="clear" w:color="auto" w:fill="E1DFDD"/>
    </w:rPr>
  </w:style>
  <w:style w:type="table" w:styleId="TableGrid">
    <w:name w:val="Table Grid"/>
    <w:basedOn w:val="TableNormal"/>
    <w:uiPriority w:val="39"/>
    <w:rsid w:val="0002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0C97DB1D2E944995A3536393F957F" ma:contentTypeVersion="8" ma:contentTypeDescription="Create a new document." ma:contentTypeScope="" ma:versionID="119b3901ab17c496361b4d913cdc6ce6">
  <xsd:schema xmlns:xsd="http://www.w3.org/2001/XMLSchema" xmlns:xs="http://www.w3.org/2001/XMLSchema" xmlns:p="http://schemas.microsoft.com/office/2006/metadata/properties" xmlns:ns3="b4c968bc-6b68-4664-b89e-bacf9c7635fb" targetNamespace="http://schemas.microsoft.com/office/2006/metadata/properties" ma:root="true" ma:fieldsID="c895531cfd26d705451674c147b638ae" ns3:_="">
    <xsd:import namespace="b4c968bc-6b68-4664-b89e-bacf9c7635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68bc-6b68-4664-b89e-bacf9c763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4A568-02EC-4B60-9DE6-F432D43E1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68bc-6b68-4664-b89e-bacf9c76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22A22-0C89-41EE-AEAD-54519AB57164}">
  <ds:schemaRefs>
    <ds:schemaRef ds:uri="http://schemas.microsoft.com/sharepoint/v3/contenttype/forms"/>
  </ds:schemaRefs>
</ds:datastoreItem>
</file>

<file path=customXml/itemProps3.xml><?xml version="1.0" encoding="utf-8"?>
<ds:datastoreItem xmlns:ds="http://schemas.openxmlformats.org/officeDocument/2006/customXml" ds:itemID="{AEACFABB-3CFC-49F0-9685-629F632D2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7050</Characters>
  <Application>Microsoft Office Word</Application>
  <DocSecurity>0</DocSecurity>
  <Lines>167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Greenspan</dc:creator>
  <cp:keywords/>
  <dc:description/>
  <cp:lastModifiedBy>Diane Laoang</cp:lastModifiedBy>
  <cp:revision>2</cp:revision>
  <dcterms:created xsi:type="dcterms:W3CDTF">2020-03-18T16:25:00Z</dcterms:created>
  <dcterms:modified xsi:type="dcterms:W3CDTF">2020-03-18T16:25:00Z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0x0101004880C97DB1D2E944995A3536393F957F</vt:lpwstr>
  </property>
</Properties>
</file>